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701"/>
        <w:gridCol w:w="7320"/>
      </w:tblGrid>
      <w:tr w:rsidR="005425B7" w14:paraId="418A3494" w14:textId="77777777" w:rsidTr="00125193">
        <w:tc>
          <w:tcPr>
            <w:tcW w:w="9021" w:type="dxa"/>
            <w:gridSpan w:val="2"/>
            <w:tcBorders>
              <w:top w:val="nil"/>
              <w:left w:val="nil"/>
              <w:bottom w:val="single" w:sz="4" w:space="0" w:color="38AFA6" w:themeColor="accent1"/>
              <w:right w:val="nil"/>
            </w:tcBorders>
          </w:tcPr>
          <w:p w14:paraId="0A498544" w14:textId="4E4B10B4" w:rsidR="005425B7" w:rsidRPr="005425B7" w:rsidRDefault="005425B7">
            <w:pPr>
              <w:rPr>
                <w:rFonts w:ascii="Aptos" w:hAnsi="Aptos"/>
                <w:b/>
                <w:bCs/>
                <w:color w:val="1D2B4A" w:themeColor="text2"/>
                <w:sz w:val="44"/>
                <w:szCs w:val="44"/>
              </w:rPr>
            </w:pPr>
            <w:r w:rsidRPr="005425B7">
              <w:rPr>
                <w:rFonts w:ascii="Aptos" w:hAnsi="Aptos"/>
                <w:b/>
                <w:bCs/>
                <w:color w:val="1D2B4A" w:themeColor="text2"/>
                <w:sz w:val="44"/>
                <w:szCs w:val="44"/>
              </w:rPr>
              <w:t>Job Description</w:t>
            </w:r>
          </w:p>
        </w:tc>
      </w:tr>
      <w:tr w:rsidR="005425B7" w14:paraId="75B9F4DD" w14:textId="77777777" w:rsidTr="00125193">
        <w:tc>
          <w:tcPr>
            <w:tcW w:w="9021" w:type="dxa"/>
            <w:gridSpan w:val="2"/>
            <w:tcBorders>
              <w:top w:val="single" w:sz="4" w:space="0" w:color="38AFA6" w:themeColor="accent1"/>
              <w:left w:val="nil"/>
              <w:bottom w:val="single" w:sz="12" w:space="0" w:color="auto"/>
              <w:right w:val="nil"/>
            </w:tcBorders>
          </w:tcPr>
          <w:p w14:paraId="6E0FF86A" w14:textId="77777777" w:rsidR="005425B7" w:rsidRDefault="005425B7">
            <w:pPr>
              <w:rPr>
                <w:rFonts w:ascii="Aptos" w:hAnsi="Aptos"/>
                <w:b/>
                <w:bCs/>
                <w:color w:val="1D2B4A" w:themeColor="text2"/>
                <w:sz w:val="22"/>
                <w:szCs w:val="22"/>
              </w:rPr>
            </w:pPr>
          </w:p>
        </w:tc>
      </w:tr>
      <w:tr w:rsidR="005425B7" w14:paraId="154B6040" w14:textId="7019FF99" w:rsidTr="00125193">
        <w:tc>
          <w:tcPr>
            <w:tcW w:w="1701" w:type="dxa"/>
            <w:tcBorders>
              <w:top w:val="single" w:sz="12" w:space="0" w:color="auto"/>
              <w:left w:val="single" w:sz="12" w:space="0" w:color="auto"/>
              <w:bottom w:val="single" w:sz="2" w:space="0" w:color="auto"/>
              <w:right w:val="single" w:sz="2" w:space="0" w:color="auto"/>
            </w:tcBorders>
          </w:tcPr>
          <w:p w14:paraId="79F3B3F3" w14:textId="134A4DB7"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Job Title:</w:t>
            </w:r>
          </w:p>
        </w:tc>
        <w:tc>
          <w:tcPr>
            <w:tcW w:w="7320" w:type="dxa"/>
            <w:tcBorders>
              <w:top w:val="single" w:sz="12" w:space="0" w:color="auto"/>
              <w:left w:val="single" w:sz="2" w:space="0" w:color="auto"/>
              <w:bottom w:val="single" w:sz="2" w:space="0" w:color="auto"/>
              <w:right w:val="single" w:sz="12" w:space="0" w:color="auto"/>
            </w:tcBorders>
          </w:tcPr>
          <w:p w14:paraId="306F724A" w14:textId="23827700" w:rsidR="005425B7" w:rsidRPr="005425B7" w:rsidRDefault="00F573B3" w:rsidP="005425B7">
            <w:pPr>
              <w:rPr>
                <w:rFonts w:ascii="Aptos" w:hAnsi="Aptos"/>
                <w:color w:val="000000" w:themeColor="text1"/>
                <w:sz w:val="22"/>
                <w:szCs w:val="22"/>
              </w:rPr>
            </w:pPr>
            <w:r>
              <w:rPr>
                <w:rFonts w:ascii="Aptos" w:hAnsi="Aptos"/>
                <w:color w:val="000000" w:themeColor="text1"/>
                <w:sz w:val="22"/>
                <w:szCs w:val="22"/>
              </w:rPr>
              <w:t>Quality Administrator</w:t>
            </w:r>
          </w:p>
        </w:tc>
      </w:tr>
      <w:tr w:rsidR="005425B7" w14:paraId="3F5D3277" w14:textId="7D0D1D1C" w:rsidTr="00125193">
        <w:tc>
          <w:tcPr>
            <w:tcW w:w="1701" w:type="dxa"/>
            <w:tcBorders>
              <w:top w:val="single" w:sz="2" w:space="0" w:color="auto"/>
              <w:left w:val="single" w:sz="12" w:space="0" w:color="auto"/>
              <w:bottom w:val="single" w:sz="2" w:space="0" w:color="auto"/>
              <w:right w:val="single" w:sz="2" w:space="0" w:color="auto"/>
            </w:tcBorders>
          </w:tcPr>
          <w:p w14:paraId="07B82B2E" w14:textId="3CA243D9"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Department:</w:t>
            </w:r>
          </w:p>
        </w:tc>
        <w:tc>
          <w:tcPr>
            <w:tcW w:w="7320" w:type="dxa"/>
            <w:tcBorders>
              <w:top w:val="single" w:sz="2" w:space="0" w:color="auto"/>
              <w:left w:val="single" w:sz="2" w:space="0" w:color="auto"/>
              <w:bottom w:val="single" w:sz="2" w:space="0" w:color="auto"/>
              <w:right w:val="single" w:sz="12" w:space="0" w:color="auto"/>
            </w:tcBorders>
          </w:tcPr>
          <w:p w14:paraId="7B22A5A4" w14:textId="1307AFA8" w:rsidR="005425B7" w:rsidRPr="005425B7" w:rsidRDefault="00F573B3" w:rsidP="005425B7">
            <w:pPr>
              <w:rPr>
                <w:rFonts w:ascii="Aptos" w:hAnsi="Aptos"/>
                <w:color w:val="000000" w:themeColor="text1"/>
                <w:sz w:val="22"/>
                <w:szCs w:val="22"/>
              </w:rPr>
            </w:pPr>
            <w:r>
              <w:rPr>
                <w:rFonts w:ascii="Aptos" w:hAnsi="Aptos"/>
                <w:color w:val="000000" w:themeColor="text1"/>
                <w:sz w:val="22"/>
                <w:szCs w:val="22"/>
              </w:rPr>
              <w:t>Nursing and Quality</w:t>
            </w:r>
          </w:p>
        </w:tc>
      </w:tr>
      <w:tr w:rsidR="005425B7" w14:paraId="613F4273" w14:textId="167CB1CF" w:rsidTr="00125193">
        <w:tc>
          <w:tcPr>
            <w:tcW w:w="1701" w:type="dxa"/>
            <w:tcBorders>
              <w:top w:val="single" w:sz="2" w:space="0" w:color="auto"/>
              <w:left w:val="single" w:sz="12" w:space="0" w:color="auto"/>
              <w:bottom w:val="single" w:sz="2" w:space="0" w:color="auto"/>
              <w:right w:val="single" w:sz="2" w:space="0" w:color="auto"/>
            </w:tcBorders>
          </w:tcPr>
          <w:p w14:paraId="7565E641" w14:textId="183D3762"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Reports to:</w:t>
            </w:r>
          </w:p>
        </w:tc>
        <w:tc>
          <w:tcPr>
            <w:tcW w:w="7320" w:type="dxa"/>
            <w:tcBorders>
              <w:top w:val="single" w:sz="2" w:space="0" w:color="auto"/>
              <w:left w:val="single" w:sz="2" w:space="0" w:color="auto"/>
              <w:bottom w:val="single" w:sz="2" w:space="0" w:color="auto"/>
              <w:right w:val="single" w:sz="12" w:space="0" w:color="auto"/>
            </w:tcBorders>
          </w:tcPr>
          <w:p w14:paraId="48BE2269" w14:textId="6B055AA8" w:rsidR="005425B7" w:rsidRPr="005425B7" w:rsidRDefault="00F573B3" w:rsidP="005425B7">
            <w:pPr>
              <w:rPr>
                <w:rFonts w:ascii="Aptos" w:hAnsi="Aptos"/>
                <w:color w:val="000000" w:themeColor="text1"/>
                <w:sz w:val="22"/>
                <w:szCs w:val="22"/>
              </w:rPr>
            </w:pPr>
            <w:r>
              <w:rPr>
                <w:rFonts w:ascii="Aptos" w:hAnsi="Aptos"/>
                <w:color w:val="000000" w:themeColor="text1"/>
                <w:sz w:val="22"/>
                <w:szCs w:val="22"/>
              </w:rPr>
              <w:t>Deputy Director of Nursing</w:t>
            </w:r>
          </w:p>
        </w:tc>
      </w:tr>
      <w:tr w:rsidR="005425B7" w14:paraId="39136C61" w14:textId="20FE1C36" w:rsidTr="00125193">
        <w:tc>
          <w:tcPr>
            <w:tcW w:w="1701" w:type="dxa"/>
            <w:tcBorders>
              <w:top w:val="single" w:sz="2" w:space="0" w:color="auto"/>
              <w:left w:val="single" w:sz="12" w:space="0" w:color="auto"/>
              <w:bottom w:val="single" w:sz="2" w:space="0" w:color="auto"/>
              <w:right w:val="single" w:sz="2" w:space="0" w:color="auto"/>
            </w:tcBorders>
          </w:tcPr>
          <w:p w14:paraId="52E512EA" w14:textId="1A18C8AF"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Location:</w:t>
            </w:r>
          </w:p>
        </w:tc>
        <w:tc>
          <w:tcPr>
            <w:tcW w:w="7320" w:type="dxa"/>
            <w:tcBorders>
              <w:top w:val="single" w:sz="2" w:space="0" w:color="auto"/>
              <w:left w:val="single" w:sz="2" w:space="0" w:color="auto"/>
              <w:bottom w:val="single" w:sz="2" w:space="0" w:color="auto"/>
              <w:right w:val="single" w:sz="12" w:space="0" w:color="auto"/>
            </w:tcBorders>
          </w:tcPr>
          <w:p w14:paraId="4F8D101E" w14:textId="047AEAF0" w:rsidR="005425B7" w:rsidRPr="005425B7" w:rsidRDefault="00F573B3" w:rsidP="005425B7">
            <w:pPr>
              <w:rPr>
                <w:rFonts w:ascii="Aptos" w:hAnsi="Aptos"/>
                <w:color w:val="000000" w:themeColor="text1"/>
                <w:sz w:val="22"/>
                <w:szCs w:val="22"/>
              </w:rPr>
            </w:pPr>
            <w:r>
              <w:rPr>
                <w:rFonts w:ascii="Aptos" w:hAnsi="Aptos"/>
                <w:color w:val="000000" w:themeColor="text1"/>
                <w:sz w:val="22"/>
                <w:szCs w:val="22"/>
              </w:rPr>
              <w:t>Wavertree</w:t>
            </w:r>
          </w:p>
        </w:tc>
      </w:tr>
      <w:tr w:rsidR="005425B7" w14:paraId="3A409CB8" w14:textId="448AC256" w:rsidTr="00125193">
        <w:tc>
          <w:tcPr>
            <w:tcW w:w="1701" w:type="dxa"/>
            <w:tcBorders>
              <w:top w:val="single" w:sz="2" w:space="0" w:color="auto"/>
              <w:left w:val="single" w:sz="12" w:space="0" w:color="auto"/>
              <w:bottom w:val="single" w:sz="12" w:space="0" w:color="auto"/>
              <w:right w:val="single" w:sz="2" w:space="0" w:color="auto"/>
            </w:tcBorders>
          </w:tcPr>
          <w:p w14:paraId="43D0BF1D" w14:textId="142257F3"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 xml:space="preserve">Contract Type: </w:t>
            </w:r>
          </w:p>
        </w:tc>
        <w:tc>
          <w:tcPr>
            <w:tcW w:w="7320" w:type="dxa"/>
            <w:tcBorders>
              <w:top w:val="single" w:sz="2" w:space="0" w:color="auto"/>
              <w:left w:val="single" w:sz="2" w:space="0" w:color="auto"/>
              <w:bottom w:val="single" w:sz="12" w:space="0" w:color="auto"/>
              <w:right w:val="single" w:sz="12" w:space="0" w:color="auto"/>
            </w:tcBorders>
          </w:tcPr>
          <w:p w14:paraId="1A4E38A8" w14:textId="58D371F6" w:rsidR="005425B7" w:rsidRPr="005425B7" w:rsidRDefault="00F573B3" w:rsidP="005425B7">
            <w:pPr>
              <w:rPr>
                <w:rFonts w:ascii="Aptos" w:hAnsi="Aptos"/>
                <w:color w:val="000000" w:themeColor="text1"/>
                <w:sz w:val="22"/>
                <w:szCs w:val="22"/>
              </w:rPr>
            </w:pPr>
            <w:r>
              <w:rPr>
                <w:rFonts w:ascii="Aptos" w:hAnsi="Aptos"/>
                <w:color w:val="000000" w:themeColor="text1"/>
                <w:sz w:val="22"/>
                <w:szCs w:val="22"/>
              </w:rPr>
              <w:t>Bank</w:t>
            </w:r>
          </w:p>
        </w:tc>
      </w:tr>
      <w:tr w:rsidR="005425B7" w14:paraId="4E6CCC1B" w14:textId="77777777" w:rsidTr="00125193">
        <w:tc>
          <w:tcPr>
            <w:tcW w:w="1701" w:type="dxa"/>
            <w:tcBorders>
              <w:top w:val="single" w:sz="12" w:space="0" w:color="auto"/>
              <w:left w:val="nil"/>
              <w:right w:val="nil"/>
            </w:tcBorders>
          </w:tcPr>
          <w:p w14:paraId="75A1E78F" w14:textId="77777777" w:rsidR="005425B7" w:rsidRPr="005425B7" w:rsidRDefault="005425B7">
            <w:pPr>
              <w:rPr>
                <w:rFonts w:ascii="Aptos" w:hAnsi="Aptos"/>
                <w:color w:val="000000" w:themeColor="text1"/>
                <w:sz w:val="22"/>
                <w:szCs w:val="22"/>
              </w:rPr>
            </w:pPr>
          </w:p>
        </w:tc>
        <w:tc>
          <w:tcPr>
            <w:tcW w:w="7320" w:type="dxa"/>
            <w:tcBorders>
              <w:top w:val="single" w:sz="12" w:space="0" w:color="auto"/>
              <w:left w:val="nil"/>
              <w:right w:val="nil"/>
            </w:tcBorders>
          </w:tcPr>
          <w:p w14:paraId="5F3D5182" w14:textId="77777777" w:rsidR="005425B7" w:rsidRPr="005425B7" w:rsidRDefault="005425B7" w:rsidP="005425B7">
            <w:pPr>
              <w:rPr>
                <w:rFonts w:ascii="Aptos" w:hAnsi="Aptos"/>
                <w:color w:val="000000" w:themeColor="text1"/>
                <w:sz w:val="22"/>
                <w:szCs w:val="22"/>
              </w:rPr>
            </w:pPr>
          </w:p>
        </w:tc>
      </w:tr>
      <w:tr w:rsidR="005425B7" w14:paraId="74A52034" w14:textId="77777777" w:rsidTr="00125193">
        <w:trPr>
          <w:trHeight w:val="450"/>
        </w:trPr>
        <w:tc>
          <w:tcPr>
            <w:tcW w:w="9021" w:type="dxa"/>
            <w:gridSpan w:val="2"/>
            <w:shd w:val="clear" w:color="auto" w:fill="38AFA6" w:themeFill="accent1"/>
            <w:vAlign w:val="center"/>
          </w:tcPr>
          <w:p w14:paraId="44045106" w14:textId="130E5590" w:rsidR="005425B7" w:rsidRPr="00E44521" w:rsidRDefault="005425B7" w:rsidP="005425B7">
            <w:pPr>
              <w:rPr>
                <w:rFonts w:ascii="Aptos" w:hAnsi="Aptos"/>
                <w:color w:val="000000" w:themeColor="text1"/>
                <w:sz w:val="28"/>
                <w:szCs w:val="28"/>
              </w:rPr>
            </w:pPr>
            <w:r w:rsidRPr="00E44521">
              <w:rPr>
                <w:rFonts w:ascii="Aptos" w:hAnsi="Aptos"/>
                <w:color w:val="FFFFFF" w:themeColor="background1"/>
                <w:sz w:val="28"/>
                <w:szCs w:val="28"/>
              </w:rPr>
              <w:t>Job Summary</w:t>
            </w:r>
          </w:p>
        </w:tc>
      </w:tr>
      <w:tr w:rsidR="005425B7" w14:paraId="59DF09C0" w14:textId="77777777" w:rsidTr="00F573B3">
        <w:trPr>
          <w:trHeight w:val="1975"/>
        </w:trPr>
        <w:tc>
          <w:tcPr>
            <w:tcW w:w="9021" w:type="dxa"/>
            <w:gridSpan w:val="2"/>
            <w:tcBorders>
              <w:bottom w:val="single" w:sz="4" w:space="0" w:color="auto"/>
            </w:tcBorders>
            <w:shd w:val="clear" w:color="auto" w:fill="FFFFFF" w:themeFill="background1"/>
            <w:vAlign w:val="center"/>
          </w:tcPr>
          <w:p w14:paraId="17E143B6" w14:textId="77777777" w:rsidR="00F573B3" w:rsidRPr="00F573B3" w:rsidRDefault="00F573B3" w:rsidP="00F573B3">
            <w:pPr>
              <w:rPr>
                <w:rFonts w:ascii="Aptos" w:hAnsi="Aptos"/>
                <w:sz w:val="22"/>
                <w:szCs w:val="22"/>
              </w:rPr>
            </w:pPr>
            <w:r w:rsidRPr="00F573B3">
              <w:rPr>
                <w:rFonts w:ascii="Aptos" w:hAnsi="Aptos"/>
                <w:sz w:val="22"/>
                <w:szCs w:val="22"/>
              </w:rPr>
              <w:t>Reporting to the Head of Clinical Quality and Governance, this role provides comprehensive administrative support to the Quality &amp; Governance team. Responsibilities include supporting the management of patient complaints and concerns, maintaining accurate records, preparing reports, coordinating team activities, and handling day-to-day administrative tasks.</w:t>
            </w:r>
          </w:p>
          <w:p w14:paraId="2F5B3A79" w14:textId="2979C80F" w:rsidR="0084617F" w:rsidRPr="007F05A1" w:rsidRDefault="00F573B3" w:rsidP="007F05A1">
            <w:pPr>
              <w:rPr>
                <w:rFonts w:ascii="Aptos" w:hAnsi="Aptos"/>
                <w:sz w:val="22"/>
                <w:szCs w:val="22"/>
              </w:rPr>
            </w:pPr>
            <w:r w:rsidRPr="00F573B3">
              <w:rPr>
                <w:rFonts w:ascii="Aptos" w:hAnsi="Aptos"/>
                <w:sz w:val="22"/>
                <w:szCs w:val="22"/>
              </w:rPr>
              <w:t>The team works across all areas of the organisation, so the post holder will need to be flexible, proactive, and able to adapt to changing priorities. The successful candidate will be able to work independently as well as collaboratively within a team environment</w:t>
            </w:r>
            <w:r>
              <w:rPr>
                <w:rFonts w:ascii="Aptos" w:hAnsi="Aptos"/>
                <w:sz w:val="22"/>
                <w:szCs w:val="22"/>
              </w:rPr>
              <w:t>.</w:t>
            </w:r>
          </w:p>
        </w:tc>
      </w:tr>
      <w:tr w:rsidR="005425B7" w14:paraId="6A5D1489" w14:textId="77777777" w:rsidTr="00125193">
        <w:trPr>
          <w:trHeight w:val="242"/>
        </w:trPr>
        <w:tc>
          <w:tcPr>
            <w:tcW w:w="9021" w:type="dxa"/>
            <w:gridSpan w:val="2"/>
            <w:tcBorders>
              <w:left w:val="nil"/>
              <w:bottom w:val="single" w:sz="4" w:space="0" w:color="auto"/>
              <w:right w:val="nil"/>
            </w:tcBorders>
            <w:shd w:val="clear" w:color="auto" w:fill="FFFFFF" w:themeFill="background1"/>
            <w:vAlign w:val="center"/>
          </w:tcPr>
          <w:p w14:paraId="3FEFB770" w14:textId="77777777" w:rsidR="005425B7" w:rsidRPr="005425B7" w:rsidRDefault="005425B7" w:rsidP="005425B7">
            <w:pPr>
              <w:rPr>
                <w:rFonts w:ascii="Aptos" w:hAnsi="Aptos"/>
                <w:sz w:val="22"/>
                <w:szCs w:val="22"/>
              </w:rPr>
            </w:pPr>
          </w:p>
        </w:tc>
      </w:tr>
      <w:tr w:rsidR="005425B7" w14:paraId="637BC444" w14:textId="77777777" w:rsidTr="00125193">
        <w:trPr>
          <w:trHeight w:val="541"/>
        </w:trPr>
        <w:tc>
          <w:tcPr>
            <w:tcW w:w="9021" w:type="dxa"/>
            <w:gridSpan w:val="2"/>
            <w:tcBorders>
              <w:left w:val="single" w:sz="4" w:space="0" w:color="auto"/>
              <w:right w:val="single" w:sz="4" w:space="0" w:color="auto"/>
            </w:tcBorders>
            <w:shd w:val="clear" w:color="auto" w:fill="38AFA6" w:themeFill="accent1"/>
            <w:vAlign w:val="center"/>
          </w:tcPr>
          <w:p w14:paraId="583424FC" w14:textId="50B4BE2B" w:rsidR="005425B7" w:rsidRPr="00E44521" w:rsidRDefault="007F05A1" w:rsidP="005425B7">
            <w:pPr>
              <w:rPr>
                <w:rFonts w:ascii="Aptos" w:hAnsi="Aptos"/>
                <w:color w:val="FFFFFF" w:themeColor="background1"/>
                <w:sz w:val="28"/>
                <w:szCs w:val="28"/>
              </w:rPr>
            </w:pPr>
            <w:r w:rsidRPr="00E44521">
              <w:rPr>
                <w:rFonts w:ascii="Aptos" w:hAnsi="Aptos"/>
                <w:color w:val="FFFFFF" w:themeColor="background1"/>
                <w:sz w:val="28"/>
                <w:szCs w:val="28"/>
              </w:rPr>
              <w:t>Key Responsibilities</w:t>
            </w:r>
          </w:p>
        </w:tc>
      </w:tr>
      <w:tr w:rsidR="007F05A1" w14:paraId="05E908DE" w14:textId="77777777" w:rsidTr="00125193">
        <w:trPr>
          <w:trHeight w:val="1679"/>
        </w:trPr>
        <w:tc>
          <w:tcPr>
            <w:tcW w:w="9021" w:type="dxa"/>
            <w:gridSpan w:val="2"/>
            <w:tcBorders>
              <w:left w:val="single" w:sz="4" w:space="0" w:color="auto"/>
              <w:right w:val="single" w:sz="4" w:space="0" w:color="auto"/>
            </w:tcBorders>
            <w:shd w:val="clear" w:color="auto" w:fill="FFFFFF" w:themeFill="background1"/>
            <w:vAlign w:val="center"/>
          </w:tcPr>
          <w:p w14:paraId="503E6239" w14:textId="77777777" w:rsidR="00F573B3" w:rsidRDefault="00F573B3" w:rsidP="00F573B3">
            <w:pPr>
              <w:rPr>
                <w:rFonts w:ascii="Aptos" w:hAnsi="Aptos" w:cstheme="majorHAnsi"/>
                <w:b/>
                <w:bCs/>
                <w:sz w:val="22"/>
                <w:szCs w:val="22"/>
              </w:rPr>
            </w:pPr>
            <w:r w:rsidRPr="00F573B3">
              <w:rPr>
                <w:rFonts w:ascii="Aptos" w:hAnsi="Aptos" w:cstheme="majorHAnsi"/>
                <w:b/>
                <w:bCs/>
                <w:sz w:val="22"/>
                <w:szCs w:val="22"/>
              </w:rPr>
              <w:t>Main duties and responsibilities</w:t>
            </w:r>
          </w:p>
          <w:p w14:paraId="540291D1" w14:textId="77777777" w:rsidR="00F573B3" w:rsidRPr="00F573B3" w:rsidRDefault="00F573B3" w:rsidP="00F573B3">
            <w:pPr>
              <w:rPr>
                <w:rFonts w:ascii="Aptos" w:hAnsi="Aptos" w:cstheme="majorHAnsi"/>
                <w:b/>
                <w:bCs/>
                <w:sz w:val="22"/>
                <w:szCs w:val="22"/>
              </w:rPr>
            </w:pPr>
          </w:p>
          <w:p w14:paraId="044B104F"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Responsible for administrative and clerical support, including running and distributing reports and independently actioning documents. </w:t>
            </w:r>
          </w:p>
          <w:p w14:paraId="4EBD53E1"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Assist in the implementation and development of quality processes under the guidance and supervision of the Head of Service and the team. </w:t>
            </w:r>
          </w:p>
          <w:p w14:paraId="5047CCE2"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Manage and supervise on a day-to-day basis the needs of the clinical governance and quality team. </w:t>
            </w:r>
          </w:p>
          <w:p w14:paraId="6D8BD463"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Undertake training specific to the organisation. </w:t>
            </w:r>
          </w:p>
          <w:p w14:paraId="285FD573"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proofErr w:type="gramStart"/>
            <w:r w:rsidRPr="00F573B3">
              <w:rPr>
                <w:rFonts w:ascii="Aptos" w:hAnsi="Aptos" w:cstheme="majorHAnsi"/>
                <w:sz w:val="22"/>
                <w:szCs w:val="22"/>
              </w:rPr>
              <w:t>Have the ability to</w:t>
            </w:r>
            <w:proofErr w:type="gramEnd"/>
            <w:r w:rsidRPr="00F573B3">
              <w:rPr>
                <w:rFonts w:ascii="Aptos" w:hAnsi="Aptos" w:cstheme="majorHAnsi"/>
                <w:sz w:val="22"/>
                <w:szCs w:val="22"/>
              </w:rPr>
              <w:t xml:space="preserve"> manage workloads and team expectations; The post holder will be expected to work both as part of the team and independently. </w:t>
            </w:r>
          </w:p>
          <w:p w14:paraId="7F8C5D70"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Preparing accurate materials including Excel spreadsheets, PowerPoint presentations and reports. </w:t>
            </w:r>
          </w:p>
          <w:p w14:paraId="46E98886"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Responsible for ensuring that deadlines are met, regarding a variety of internal and external reports, which will include information gathering and collating sensitive information, as and when required. </w:t>
            </w:r>
          </w:p>
          <w:p w14:paraId="68AD784C" w14:textId="1C7D93F0"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Always maintain confidentiality, particularly in relation to complaints, patients related issues and sensitive email correspondence. </w:t>
            </w:r>
          </w:p>
          <w:p w14:paraId="61ECDF7D"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To support with the administration of the Datix Electronic Risk Management system (DATIX). Full training will be provided on appointment. </w:t>
            </w:r>
          </w:p>
          <w:p w14:paraId="57469D1E"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lastRenderedPageBreak/>
              <w:t xml:space="preserve">To retrieve, analyse and present in report format bot clinical and organisational information for specific areas of responsibility as guided by the Head of Service and the team. </w:t>
            </w:r>
          </w:p>
          <w:p w14:paraId="4B067884"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To assist with the organisation of governance related training events and support the organisation and management of other training events as required, both internal and external. </w:t>
            </w:r>
          </w:p>
          <w:p w14:paraId="524A3A04"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To provide effective and competent administrative support to the team, e.g. taking of minutes, provision of reports upon request. </w:t>
            </w:r>
          </w:p>
          <w:p w14:paraId="04A09209"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You will be involved in working collaboratively with other organisations in the interest of supporting patient safety and providing assurance to regulators and commissioners. </w:t>
            </w:r>
          </w:p>
          <w:p w14:paraId="1F0F09EF"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You will be able to work on your own initiative and unsupervised, being able to prioritise your own workload to meet deadlines. </w:t>
            </w:r>
          </w:p>
          <w:p w14:paraId="1EFCE52D"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Ensure enquires from patients, relatives and other colleagues are managed accordingly and in a timely manner.</w:t>
            </w:r>
          </w:p>
          <w:p w14:paraId="66F0B089" w14:textId="77777777" w:rsidR="00F573B3" w:rsidRP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Manage the CAS Alerts process with support and guidance from the team</w:t>
            </w:r>
          </w:p>
          <w:p w14:paraId="3AB152A8" w14:textId="77777777" w:rsidR="00F573B3" w:rsidRDefault="00F573B3" w:rsidP="00F573B3">
            <w:pPr>
              <w:pStyle w:val="ListParagraph"/>
              <w:numPr>
                <w:ilvl w:val="0"/>
                <w:numId w:val="42"/>
              </w:numPr>
              <w:spacing w:line="259" w:lineRule="auto"/>
              <w:rPr>
                <w:rFonts w:ascii="Aptos" w:hAnsi="Aptos" w:cstheme="majorHAnsi"/>
                <w:sz w:val="22"/>
                <w:szCs w:val="22"/>
              </w:rPr>
            </w:pPr>
            <w:r w:rsidRPr="00F573B3">
              <w:rPr>
                <w:rFonts w:ascii="Aptos" w:hAnsi="Aptos" w:cstheme="majorHAnsi"/>
                <w:sz w:val="22"/>
                <w:szCs w:val="22"/>
              </w:rPr>
              <w:t xml:space="preserve">Provide day-to-day management of the Clinical Guardian process with support and guidance from the team. </w:t>
            </w:r>
          </w:p>
          <w:p w14:paraId="6A040744" w14:textId="6273BB56" w:rsidR="00650A19" w:rsidRPr="00F573B3" w:rsidRDefault="00650A19" w:rsidP="00F573B3">
            <w:pPr>
              <w:pStyle w:val="ListParagraph"/>
              <w:numPr>
                <w:ilvl w:val="0"/>
                <w:numId w:val="42"/>
              </w:numPr>
              <w:spacing w:line="259" w:lineRule="auto"/>
              <w:rPr>
                <w:rFonts w:ascii="Aptos" w:hAnsi="Aptos" w:cstheme="majorHAnsi"/>
                <w:sz w:val="22"/>
                <w:szCs w:val="22"/>
              </w:rPr>
            </w:pPr>
            <w:r>
              <w:rPr>
                <w:rFonts w:ascii="Aptos" w:hAnsi="Aptos" w:cstheme="majorHAnsi"/>
                <w:sz w:val="22"/>
                <w:szCs w:val="22"/>
              </w:rPr>
              <w:t xml:space="preserve">Provide admin support to facilitate the </w:t>
            </w:r>
            <w:proofErr w:type="spellStart"/>
            <w:r>
              <w:rPr>
                <w:rFonts w:ascii="Aptos" w:hAnsi="Aptos" w:cstheme="majorHAnsi"/>
                <w:sz w:val="22"/>
                <w:szCs w:val="22"/>
              </w:rPr>
              <w:t>mangment</w:t>
            </w:r>
            <w:proofErr w:type="spellEnd"/>
            <w:r>
              <w:rPr>
                <w:rFonts w:ascii="Aptos" w:hAnsi="Aptos" w:cstheme="majorHAnsi"/>
                <w:sz w:val="22"/>
                <w:szCs w:val="22"/>
              </w:rPr>
              <w:t xml:space="preserve"> of the Clinical Guardian process </w:t>
            </w:r>
          </w:p>
          <w:p w14:paraId="6B4AEAD0" w14:textId="77777777" w:rsidR="00F573B3" w:rsidRDefault="00F573B3" w:rsidP="00F573B3">
            <w:pPr>
              <w:rPr>
                <w:rFonts w:ascii="Aptos" w:hAnsi="Aptos" w:cstheme="majorHAnsi"/>
                <w:b/>
                <w:bCs/>
                <w:sz w:val="22"/>
                <w:szCs w:val="22"/>
              </w:rPr>
            </w:pPr>
          </w:p>
          <w:p w14:paraId="7512BB1D" w14:textId="2FBFC73B" w:rsidR="00F573B3" w:rsidRDefault="00F573B3" w:rsidP="00F573B3">
            <w:pPr>
              <w:rPr>
                <w:rFonts w:ascii="Aptos" w:hAnsi="Aptos" w:cstheme="majorHAnsi"/>
                <w:b/>
                <w:bCs/>
                <w:sz w:val="22"/>
                <w:szCs w:val="22"/>
              </w:rPr>
            </w:pPr>
            <w:r w:rsidRPr="00F573B3">
              <w:rPr>
                <w:rFonts w:ascii="Aptos" w:hAnsi="Aptos" w:cstheme="majorHAnsi"/>
                <w:b/>
                <w:bCs/>
                <w:sz w:val="22"/>
                <w:szCs w:val="22"/>
              </w:rPr>
              <w:t>Corporate responsibilities</w:t>
            </w:r>
          </w:p>
          <w:p w14:paraId="532F069F" w14:textId="77777777" w:rsidR="00F573B3" w:rsidRPr="00F573B3" w:rsidRDefault="00F573B3" w:rsidP="00F573B3">
            <w:pPr>
              <w:rPr>
                <w:rFonts w:ascii="Aptos" w:hAnsi="Aptos" w:cstheme="majorHAnsi"/>
                <w:b/>
                <w:bCs/>
                <w:sz w:val="22"/>
                <w:szCs w:val="22"/>
              </w:rPr>
            </w:pPr>
          </w:p>
          <w:p w14:paraId="6AA142A4" w14:textId="77777777"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 xml:space="preserve">Have a good understanding </w:t>
            </w:r>
            <w:proofErr w:type="gramStart"/>
            <w:r w:rsidRPr="00F573B3">
              <w:rPr>
                <w:rFonts w:ascii="Aptos" w:hAnsi="Aptos" w:cstheme="majorHAnsi"/>
                <w:sz w:val="22"/>
                <w:szCs w:val="22"/>
              </w:rPr>
              <w:t>of, and</w:t>
            </w:r>
            <w:proofErr w:type="gramEnd"/>
            <w:r w:rsidRPr="00F573B3">
              <w:rPr>
                <w:rFonts w:ascii="Aptos" w:hAnsi="Aptos" w:cstheme="majorHAnsi"/>
                <w:sz w:val="22"/>
                <w:szCs w:val="22"/>
              </w:rPr>
              <w:t xml:space="preserve"> follow the organisation’s policies and procedures.</w:t>
            </w:r>
          </w:p>
          <w:p w14:paraId="47867833" w14:textId="77777777"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 xml:space="preserve">Work as part of the organisation to ensure a positive and productive team environment is developed and </w:t>
            </w:r>
            <w:proofErr w:type="gramStart"/>
            <w:r w:rsidRPr="00F573B3">
              <w:rPr>
                <w:rFonts w:ascii="Aptos" w:hAnsi="Aptos" w:cstheme="majorHAnsi"/>
                <w:sz w:val="22"/>
                <w:szCs w:val="22"/>
              </w:rPr>
              <w:t>maintained at all times</w:t>
            </w:r>
            <w:proofErr w:type="gramEnd"/>
            <w:r w:rsidRPr="00F573B3">
              <w:rPr>
                <w:rFonts w:ascii="Aptos" w:hAnsi="Aptos" w:cstheme="majorHAnsi"/>
                <w:sz w:val="22"/>
                <w:szCs w:val="22"/>
              </w:rPr>
              <w:t xml:space="preserve">. </w:t>
            </w:r>
          </w:p>
          <w:p w14:paraId="0CBE2894" w14:textId="77777777" w:rsidR="00F573B3" w:rsidRPr="00F573B3" w:rsidRDefault="00F573B3" w:rsidP="00F573B3">
            <w:pPr>
              <w:pStyle w:val="ListParagraph"/>
              <w:numPr>
                <w:ilvl w:val="0"/>
                <w:numId w:val="44"/>
              </w:numPr>
              <w:spacing w:line="259" w:lineRule="auto"/>
              <w:rPr>
                <w:rFonts w:ascii="Aptos" w:hAnsi="Aptos" w:cstheme="majorHAnsi"/>
                <w:sz w:val="22"/>
                <w:szCs w:val="22"/>
              </w:rPr>
            </w:pPr>
            <w:proofErr w:type="gramStart"/>
            <w:r w:rsidRPr="00F573B3">
              <w:rPr>
                <w:rFonts w:ascii="Aptos" w:hAnsi="Aptos" w:cstheme="majorHAnsi"/>
                <w:sz w:val="22"/>
                <w:szCs w:val="22"/>
              </w:rPr>
              <w:t>Promote the profile and principles of integrated quality &amp; governance at all times</w:t>
            </w:r>
            <w:proofErr w:type="gramEnd"/>
            <w:r w:rsidRPr="00F573B3">
              <w:rPr>
                <w:rFonts w:ascii="Aptos" w:hAnsi="Aptos" w:cstheme="majorHAnsi"/>
                <w:sz w:val="22"/>
                <w:szCs w:val="22"/>
              </w:rPr>
              <w:t xml:space="preserve">. </w:t>
            </w:r>
          </w:p>
          <w:p w14:paraId="76276664" w14:textId="77777777" w:rsidR="00F573B3" w:rsidRPr="00F573B3" w:rsidRDefault="00F573B3" w:rsidP="00F573B3">
            <w:pPr>
              <w:rPr>
                <w:rFonts w:ascii="Aptos" w:hAnsi="Aptos" w:cstheme="majorHAnsi"/>
                <w:b/>
                <w:bCs/>
                <w:sz w:val="22"/>
                <w:szCs w:val="22"/>
              </w:rPr>
            </w:pPr>
          </w:p>
          <w:p w14:paraId="6090061C" w14:textId="77777777" w:rsidR="00F573B3" w:rsidRDefault="00F573B3" w:rsidP="00F573B3">
            <w:pPr>
              <w:rPr>
                <w:rFonts w:ascii="Aptos" w:hAnsi="Aptos" w:cstheme="majorHAnsi"/>
                <w:b/>
                <w:bCs/>
                <w:sz w:val="22"/>
                <w:szCs w:val="22"/>
              </w:rPr>
            </w:pPr>
            <w:r w:rsidRPr="00F573B3">
              <w:rPr>
                <w:rFonts w:ascii="Aptos" w:hAnsi="Aptos" w:cstheme="majorHAnsi"/>
                <w:b/>
                <w:bCs/>
                <w:sz w:val="22"/>
                <w:szCs w:val="22"/>
              </w:rPr>
              <w:t xml:space="preserve">Health, Safety and Security  </w:t>
            </w:r>
          </w:p>
          <w:p w14:paraId="63DF9AC0" w14:textId="77777777" w:rsidR="00F573B3" w:rsidRPr="00F573B3" w:rsidRDefault="00F573B3" w:rsidP="00F573B3">
            <w:pPr>
              <w:rPr>
                <w:rFonts w:ascii="Aptos" w:hAnsi="Aptos" w:cstheme="majorHAnsi"/>
                <w:b/>
                <w:bCs/>
                <w:sz w:val="22"/>
                <w:szCs w:val="22"/>
              </w:rPr>
            </w:pPr>
          </w:p>
          <w:p w14:paraId="681CCEE4" w14:textId="7343BB70"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All colleagues have a duty to report any accidents, complaints, defects in equipment, near misses and untoward incidents, following organisational procedure.</w:t>
            </w:r>
          </w:p>
          <w:p w14:paraId="0E5A25CB" w14:textId="77777777" w:rsidR="00F573B3" w:rsidRDefault="00F573B3" w:rsidP="00F573B3">
            <w:pPr>
              <w:rPr>
                <w:rFonts w:ascii="Aptos" w:hAnsi="Aptos" w:cstheme="majorHAnsi"/>
                <w:b/>
                <w:bCs/>
                <w:sz w:val="22"/>
                <w:szCs w:val="22"/>
              </w:rPr>
            </w:pPr>
          </w:p>
          <w:p w14:paraId="17F0D21C" w14:textId="1440A081" w:rsidR="00F573B3" w:rsidRDefault="00F573B3" w:rsidP="00F573B3">
            <w:pPr>
              <w:rPr>
                <w:rFonts w:ascii="Aptos" w:hAnsi="Aptos" w:cstheme="majorHAnsi"/>
                <w:b/>
                <w:bCs/>
                <w:sz w:val="22"/>
                <w:szCs w:val="22"/>
              </w:rPr>
            </w:pPr>
            <w:r w:rsidRPr="00F573B3">
              <w:rPr>
                <w:rFonts w:ascii="Aptos" w:hAnsi="Aptos" w:cstheme="majorHAnsi"/>
                <w:b/>
                <w:bCs/>
                <w:sz w:val="22"/>
                <w:szCs w:val="22"/>
              </w:rPr>
              <w:t>Confidentiality</w:t>
            </w:r>
          </w:p>
          <w:p w14:paraId="1F83CD65" w14:textId="77777777" w:rsidR="00F573B3" w:rsidRPr="00F573B3" w:rsidRDefault="00F573B3" w:rsidP="00F573B3">
            <w:pPr>
              <w:rPr>
                <w:rFonts w:ascii="Aptos" w:hAnsi="Aptos" w:cstheme="majorHAnsi"/>
                <w:b/>
                <w:bCs/>
                <w:sz w:val="22"/>
                <w:szCs w:val="22"/>
              </w:rPr>
            </w:pPr>
          </w:p>
          <w:p w14:paraId="0CB9344C" w14:textId="4DEC7658"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Working within the organisation, you may gain knowledge of confidential matters which may include personal and medical information about patients and staff.  Such information must be considered strictly confidential and must not be discussed or disclosed.  Failure to observe this confidentiality could lead to disciplinary action being taken against you.</w:t>
            </w:r>
          </w:p>
          <w:p w14:paraId="17332600" w14:textId="77777777" w:rsidR="00F573B3" w:rsidRDefault="00F573B3" w:rsidP="00F573B3">
            <w:pPr>
              <w:rPr>
                <w:rFonts w:ascii="Aptos" w:hAnsi="Aptos" w:cstheme="majorHAnsi"/>
                <w:b/>
                <w:bCs/>
                <w:sz w:val="22"/>
                <w:szCs w:val="22"/>
              </w:rPr>
            </w:pPr>
          </w:p>
          <w:p w14:paraId="68F78634" w14:textId="77777777" w:rsidR="00F573B3" w:rsidRDefault="00F573B3" w:rsidP="00F573B3">
            <w:pPr>
              <w:rPr>
                <w:rFonts w:ascii="Aptos" w:hAnsi="Aptos" w:cstheme="majorHAnsi"/>
                <w:b/>
                <w:bCs/>
                <w:sz w:val="22"/>
                <w:szCs w:val="22"/>
              </w:rPr>
            </w:pPr>
          </w:p>
          <w:p w14:paraId="27B63A09" w14:textId="77777777" w:rsidR="00F573B3" w:rsidRDefault="00F573B3" w:rsidP="00F573B3">
            <w:pPr>
              <w:rPr>
                <w:rFonts w:ascii="Aptos" w:hAnsi="Aptos" w:cstheme="majorHAnsi"/>
                <w:b/>
                <w:bCs/>
                <w:sz w:val="22"/>
                <w:szCs w:val="22"/>
              </w:rPr>
            </w:pPr>
          </w:p>
          <w:p w14:paraId="029DCF4E" w14:textId="77777777" w:rsidR="00F573B3" w:rsidRDefault="00F573B3" w:rsidP="00F573B3">
            <w:pPr>
              <w:rPr>
                <w:rFonts w:ascii="Aptos" w:hAnsi="Aptos" w:cstheme="majorHAnsi"/>
                <w:b/>
                <w:bCs/>
                <w:sz w:val="22"/>
                <w:szCs w:val="22"/>
              </w:rPr>
            </w:pPr>
          </w:p>
          <w:p w14:paraId="0FD3D981" w14:textId="77777777" w:rsidR="00F573B3" w:rsidRDefault="00F573B3" w:rsidP="00F573B3">
            <w:pPr>
              <w:rPr>
                <w:rFonts w:ascii="Aptos" w:hAnsi="Aptos" w:cstheme="majorHAnsi"/>
                <w:b/>
                <w:bCs/>
                <w:sz w:val="22"/>
                <w:szCs w:val="22"/>
              </w:rPr>
            </w:pPr>
          </w:p>
          <w:p w14:paraId="3817FCF6" w14:textId="7B268546" w:rsidR="00F573B3" w:rsidRDefault="00F573B3" w:rsidP="00F573B3">
            <w:pPr>
              <w:rPr>
                <w:rFonts w:ascii="Aptos" w:hAnsi="Aptos" w:cstheme="majorHAnsi"/>
                <w:b/>
                <w:bCs/>
                <w:sz w:val="22"/>
                <w:szCs w:val="22"/>
              </w:rPr>
            </w:pPr>
            <w:r w:rsidRPr="00F573B3">
              <w:rPr>
                <w:rFonts w:ascii="Aptos" w:hAnsi="Aptos" w:cstheme="majorHAnsi"/>
                <w:b/>
                <w:bCs/>
                <w:sz w:val="22"/>
                <w:szCs w:val="22"/>
              </w:rPr>
              <w:t>Data Quality</w:t>
            </w:r>
          </w:p>
          <w:p w14:paraId="6DB1A4A2" w14:textId="77777777" w:rsidR="00F573B3" w:rsidRPr="00F573B3" w:rsidRDefault="00F573B3" w:rsidP="00F573B3">
            <w:pPr>
              <w:rPr>
                <w:rFonts w:ascii="Aptos" w:hAnsi="Aptos" w:cstheme="majorHAnsi"/>
                <w:b/>
                <w:bCs/>
                <w:sz w:val="22"/>
                <w:szCs w:val="22"/>
              </w:rPr>
            </w:pPr>
          </w:p>
          <w:p w14:paraId="37007526" w14:textId="0BEEEB17"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All colleagues are reminded about the importance of Data Quality and staff should make themselves aware of both departmental and corporate objectives for Data Quality.</w:t>
            </w:r>
          </w:p>
          <w:p w14:paraId="1D52466B" w14:textId="20D44F4E"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 xml:space="preserve">Data Quality forms part of the appraisal and objective setting process for staff responsible for data entry and data production; staff should ensure that they </w:t>
            </w:r>
            <w:proofErr w:type="gramStart"/>
            <w:r w:rsidRPr="00F573B3">
              <w:rPr>
                <w:rFonts w:ascii="Aptos" w:hAnsi="Aptos" w:cstheme="majorHAnsi"/>
                <w:sz w:val="22"/>
                <w:szCs w:val="22"/>
              </w:rPr>
              <w:t>adhere to policies and procedures at all times</w:t>
            </w:r>
            <w:proofErr w:type="gramEnd"/>
            <w:r w:rsidRPr="00F573B3">
              <w:rPr>
                <w:rFonts w:ascii="Aptos" w:hAnsi="Aptos" w:cstheme="majorHAnsi"/>
                <w:sz w:val="22"/>
                <w:szCs w:val="22"/>
              </w:rPr>
              <w:t>. Failure to do so may result in disciplinary action being taken.</w:t>
            </w:r>
          </w:p>
          <w:p w14:paraId="07C1DB1C" w14:textId="77777777" w:rsidR="00F573B3" w:rsidRDefault="00F573B3" w:rsidP="00F573B3">
            <w:pPr>
              <w:rPr>
                <w:rFonts w:ascii="Aptos" w:hAnsi="Aptos" w:cstheme="majorHAnsi"/>
                <w:b/>
                <w:bCs/>
                <w:sz w:val="22"/>
                <w:szCs w:val="22"/>
              </w:rPr>
            </w:pPr>
          </w:p>
          <w:p w14:paraId="78642819" w14:textId="0BF316E4" w:rsidR="00F573B3" w:rsidRDefault="00F573B3" w:rsidP="00F573B3">
            <w:pPr>
              <w:rPr>
                <w:rFonts w:ascii="Aptos" w:hAnsi="Aptos" w:cstheme="majorHAnsi"/>
                <w:b/>
                <w:bCs/>
                <w:sz w:val="22"/>
                <w:szCs w:val="22"/>
              </w:rPr>
            </w:pPr>
            <w:r w:rsidRPr="00F573B3">
              <w:rPr>
                <w:rFonts w:ascii="Aptos" w:hAnsi="Aptos" w:cstheme="majorHAnsi"/>
                <w:b/>
                <w:bCs/>
                <w:sz w:val="22"/>
                <w:szCs w:val="22"/>
              </w:rPr>
              <w:t>Infection Prevention and Control</w:t>
            </w:r>
          </w:p>
          <w:p w14:paraId="4DC91F0D" w14:textId="77777777" w:rsidR="00F573B3" w:rsidRPr="00F573B3" w:rsidRDefault="00F573B3" w:rsidP="00F573B3">
            <w:pPr>
              <w:rPr>
                <w:rFonts w:ascii="Aptos" w:hAnsi="Aptos" w:cstheme="majorHAnsi"/>
                <w:b/>
                <w:bCs/>
                <w:sz w:val="22"/>
                <w:szCs w:val="22"/>
              </w:rPr>
            </w:pPr>
          </w:p>
          <w:p w14:paraId="35632DE2" w14:textId="0C7BF995"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You must comply with all relevant policies, procedures and training on infection prevention and control. Be complaint and work within the boundaries of the Uniform and Dress Code policy.</w:t>
            </w:r>
          </w:p>
          <w:p w14:paraId="486BB171" w14:textId="77777777" w:rsidR="00F573B3" w:rsidRDefault="00F573B3" w:rsidP="00F573B3">
            <w:pPr>
              <w:rPr>
                <w:rFonts w:ascii="Aptos" w:hAnsi="Aptos" w:cstheme="majorHAnsi"/>
                <w:b/>
                <w:bCs/>
                <w:sz w:val="22"/>
                <w:szCs w:val="22"/>
              </w:rPr>
            </w:pPr>
          </w:p>
          <w:p w14:paraId="38E41909" w14:textId="0B2292F0" w:rsidR="00F573B3" w:rsidRDefault="00F573B3" w:rsidP="00F573B3">
            <w:pPr>
              <w:rPr>
                <w:rFonts w:ascii="Aptos" w:hAnsi="Aptos" w:cstheme="majorHAnsi"/>
                <w:b/>
                <w:bCs/>
                <w:sz w:val="22"/>
                <w:szCs w:val="22"/>
              </w:rPr>
            </w:pPr>
            <w:r w:rsidRPr="00F573B3">
              <w:rPr>
                <w:rFonts w:ascii="Aptos" w:hAnsi="Aptos" w:cstheme="majorHAnsi"/>
                <w:b/>
                <w:bCs/>
                <w:sz w:val="22"/>
                <w:szCs w:val="22"/>
              </w:rPr>
              <w:t>Safeguarding Children and Vulnerable Adults</w:t>
            </w:r>
          </w:p>
          <w:p w14:paraId="7F35D380" w14:textId="77777777" w:rsidR="00F573B3" w:rsidRPr="00F573B3" w:rsidRDefault="00F573B3" w:rsidP="00F573B3">
            <w:pPr>
              <w:rPr>
                <w:rFonts w:ascii="Aptos" w:hAnsi="Aptos" w:cstheme="majorHAnsi"/>
                <w:b/>
                <w:bCs/>
                <w:sz w:val="22"/>
                <w:szCs w:val="22"/>
              </w:rPr>
            </w:pPr>
          </w:p>
          <w:p w14:paraId="21A13142" w14:textId="77B8EBBF"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 xml:space="preserve">You must comply with all relevant policies, procedures and training on safeguarding and promoting the welfare of children and vulnerable adults. </w:t>
            </w:r>
          </w:p>
          <w:p w14:paraId="44EA6C6A" w14:textId="77777777" w:rsidR="00F573B3" w:rsidRDefault="00F573B3" w:rsidP="00F573B3">
            <w:pPr>
              <w:rPr>
                <w:rFonts w:ascii="Aptos" w:hAnsi="Aptos" w:cstheme="majorHAnsi"/>
                <w:b/>
                <w:bCs/>
                <w:sz w:val="22"/>
                <w:szCs w:val="22"/>
              </w:rPr>
            </w:pPr>
          </w:p>
          <w:p w14:paraId="3FEB734A" w14:textId="4EFFC30B" w:rsidR="00F573B3" w:rsidRDefault="00F573B3" w:rsidP="00F573B3">
            <w:pPr>
              <w:rPr>
                <w:rFonts w:ascii="Aptos" w:hAnsi="Aptos" w:cstheme="majorHAnsi"/>
                <w:b/>
                <w:bCs/>
                <w:sz w:val="22"/>
                <w:szCs w:val="22"/>
              </w:rPr>
            </w:pPr>
            <w:r w:rsidRPr="00F573B3">
              <w:rPr>
                <w:rFonts w:ascii="Aptos" w:hAnsi="Aptos" w:cstheme="majorHAnsi"/>
                <w:b/>
                <w:bCs/>
                <w:sz w:val="22"/>
                <w:szCs w:val="22"/>
              </w:rPr>
              <w:t>Valuing Diversity and Promoting Equality</w:t>
            </w:r>
          </w:p>
          <w:p w14:paraId="4373510D" w14:textId="77777777" w:rsidR="00F573B3" w:rsidRPr="00F573B3" w:rsidRDefault="00F573B3" w:rsidP="00F573B3">
            <w:pPr>
              <w:rPr>
                <w:rFonts w:ascii="Aptos" w:hAnsi="Aptos" w:cstheme="majorHAnsi"/>
                <w:b/>
                <w:bCs/>
                <w:sz w:val="22"/>
                <w:szCs w:val="22"/>
              </w:rPr>
            </w:pPr>
          </w:p>
          <w:p w14:paraId="46B2AE35" w14:textId="0FBCCE2D"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You must comply with all relevant policies, procedures and training on valuing diversity and promoting equality.</w:t>
            </w:r>
          </w:p>
          <w:p w14:paraId="4FD1F64D" w14:textId="77777777" w:rsidR="00F573B3" w:rsidRDefault="00F573B3" w:rsidP="00F573B3">
            <w:pPr>
              <w:rPr>
                <w:rFonts w:ascii="Aptos" w:hAnsi="Aptos" w:cstheme="majorHAnsi"/>
                <w:b/>
                <w:bCs/>
                <w:sz w:val="22"/>
                <w:szCs w:val="22"/>
              </w:rPr>
            </w:pPr>
            <w:r w:rsidRPr="00F573B3">
              <w:rPr>
                <w:rFonts w:ascii="Aptos" w:hAnsi="Aptos" w:cstheme="majorHAnsi"/>
                <w:b/>
                <w:bCs/>
                <w:sz w:val="22"/>
                <w:szCs w:val="22"/>
              </w:rPr>
              <w:t>Training</w:t>
            </w:r>
          </w:p>
          <w:p w14:paraId="6D8262DB" w14:textId="77777777" w:rsidR="00F573B3" w:rsidRPr="00F573B3" w:rsidRDefault="00F573B3" w:rsidP="00F573B3">
            <w:pPr>
              <w:rPr>
                <w:rFonts w:ascii="Aptos" w:hAnsi="Aptos" w:cstheme="majorHAnsi"/>
                <w:b/>
                <w:bCs/>
                <w:sz w:val="22"/>
                <w:szCs w:val="22"/>
              </w:rPr>
            </w:pPr>
          </w:p>
          <w:p w14:paraId="2183CC78" w14:textId="42CD8F08" w:rsidR="00F573B3" w:rsidRPr="00F573B3" w:rsidRDefault="00F573B3" w:rsidP="00F573B3">
            <w:pPr>
              <w:pStyle w:val="ListParagraph"/>
              <w:numPr>
                <w:ilvl w:val="0"/>
                <w:numId w:val="44"/>
              </w:numPr>
              <w:spacing w:line="259" w:lineRule="auto"/>
              <w:rPr>
                <w:rFonts w:ascii="Aptos" w:hAnsi="Aptos" w:cstheme="majorHAnsi"/>
                <w:sz w:val="22"/>
                <w:szCs w:val="22"/>
              </w:rPr>
            </w:pPr>
            <w:r w:rsidRPr="00F573B3">
              <w:rPr>
                <w:rFonts w:ascii="Aptos" w:hAnsi="Aptos" w:cstheme="majorHAnsi"/>
                <w:sz w:val="22"/>
                <w:szCs w:val="22"/>
              </w:rPr>
              <w:t xml:space="preserve">All colleagues have a duty to attend all mandatory training sessions as required. </w:t>
            </w:r>
          </w:p>
          <w:p w14:paraId="5D3CF0A6" w14:textId="6B71C28E" w:rsidR="00AD29F1" w:rsidRPr="00AD29F1" w:rsidRDefault="00AD29F1" w:rsidP="004C7155">
            <w:pPr>
              <w:rPr>
                <w:rFonts w:ascii="Aptos" w:hAnsi="Aptos"/>
                <w:b/>
                <w:bCs/>
                <w:sz w:val="22"/>
                <w:szCs w:val="22"/>
              </w:rPr>
            </w:pPr>
          </w:p>
        </w:tc>
      </w:tr>
      <w:tr w:rsidR="005614CF" w14:paraId="3705E546" w14:textId="77777777" w:rsidTr="00125193">
        <w:trPr>
          <w:trHeight w:val="1679"/>
        </w:trPr>
        <w:tc>
          <w:tcPr>
            <w:tcW w:w="9021" w:type="dxa"/>
            <w:gridSpan w:val="2"/>
            <w:tcBorders>
              <w:left w:val="single" w:sz="4" w:space="0" w:color="auto"/>
              <w:right w:val="single" w:sz="4" w:space="0" w:color="auto"/>
            </w:tcBorders>
            <w:shd w:val="clear" w:color="auto" w:fill="FFFFFF" w:themeFill="background1"/>
            <w:vAlign w:val="center"/>
          </w:tcPr>
          <w:p w14:paraId="69FA0104" w14:textId="77777777" w:rsidR="005614CF" w:rsidRPr="00F573B3" w:rsidRDefault="005614CF" w:rsidP="00F573B3">
            <w:pPr>
              <w:rPr>
                <w:rFonts w:ascii="Aptos" w:hAnsi="Aptos" w:cstheme="majorHAnsi"/>
                <w:b/>
                <w:bCs/>
                <w:sz w:val="22"/>
                <w:szCs w:val="22"/>
              </w:rPr>
            </w:pPr>
          </w:p>
        </w:tc>
      </w:tr>
    </w:tbl>
    <w:p w14:paraId="71FEEC90" w14:textId="77777777" w:rsidR="0025127A" w:rsidRDefault="0025127A">
      <w:r>
        <w:br w:type="page"/>
      </w:r>
    </w:p>
    <w:tbl>
      <w:tblPr>
        <w:tblStyle w:val="TableGrid"/>
        <w:tblW w:w="0" w:type="auto"/>
        <w:tblLook w:val="04A0" w:firstRow="1" w:lastRow="0" w:firstColumn="1" w:lastColumn="0" w:noHBand="0" w:noVBand="1"/>
      </w:tblPr>
      <w:tblGrid>
        <w:gridCol w:w="1701"/>
        <w:gridCol w:w="4336"/>
        <w:gridCol w:w="16"/>
        <w:gridCol w:w="1463"/>
        <w:gridCol w:w="12"/>
        <w:gridCol w:w="6"/>
        <w:gridCol w:w="1487"/>
      </w:tblGrid>
      <w:tr w:rsidR="007F05A1" w14:paraId="15768863" w14:textId="77777777" w:rsidTr="009A359D">
        <w:tc>
          <w:tcPr>
            <w:tcW w:w="9021" w:type="dxa"/>
            <w:gridSpan w:val="7"/>
            <w:tcBorders>
              <w:top w:val="nil"/>
              <w:left w:val="nil"/>
              <w:bottom w:val="single" w:sz="4" w:space="0" w:color="38AFA6" w:themeColor="accent1"/>
              <w:right w:val="nil"/>
            </w:tcBorders>
          </w:tcPr>
          <w:p w14:paraId="3CFB72F9" w14:textId="4AD1E9B0" w:rsidR="007F05A1" w:rsidRPr="005425B7" w:rsidRDefault="005425B7" w:rsidP="00125193">
            <w:pPr>
              <w:ind w:left="-391"/>
              <w:rPr>
                <w:rFonts w:ascii="Aptos" w:hAnsi="Aptos"/>
                <w:b/>
                <w:bCs/>
                <w:color w:val="1D2B4A" w:themeColor="text2"/>
                <w:sz w:val="44"/>
                <w:szCs w:val="44"/>
              </w:rPr>
            </w:pPr>
            <w:r>
              <w:rPr>
                <w:rFonts w:ascii="Aptos" w:hAnsi="Aptos"/>
                <w:b/>
                <w:bCs/>
                <w:color w:val="1D2B4A" w:themeColor="text2"/>
                <w:sz w:val="22"/>
                <w:szCs w:val="22"/>
              </w:rPr>
              <w:lastRenderedPageBreak/>
              <w:tab/>
            </w:r>
            <w:r w:rsidR="007F05A1">
              <w:rPr>
                <w:rFonts w:ascii="Aptos" w:hAnsi="Aptos"/>
                <w:b/>
                <w:bCs/>
                <w:color w:val="1D2B4A" w:themeColor="text2"/>
                <w:sz w:val="44"/>
                <w:szCs w:val="44"/>
              </w:rPr>
              <w:t>Person Specification</w:t>
            </w:r>
          </w:p>
        </w:tc>
      </w:tr>
      <w:tr w:rsidR="007F05A1" w14:paraId="5E6353EE" w14:textId="77777777" w:rsidTr="009A359D">
        <w:tc>
          <w:tcPr>
            <w:tcW w:w="9021" w:type="dxa"/>
            <w:gridSpan w:val="7"/>
            <w:tcBorders>
              <w:top w:val="single" w:sz="4" w:space="0" w:color="38AFA6" w:themeColor="accent1"/>
              <w:left w:val="nil"/>
              <w:bottom w:val="single" w:sz="12" w:space="0" w:color="auto"/>
              <w:right w:val="nil"/>
            </w:tcBorders>
          </w:tcPr>
          <w:p w14:paraId="7F5AEDD7" w14:textId="77777777" w:rsidR="007F05A1" w:rsidRDefault="007F05A1" w:rsidP="009D0C81">
            <w:pPr>
              <w:rPr>
                <w:rFonts w:ascii="Aptos" w:hAnsi="Aptos"/>
                <w:b/>
                <w:bCs/>
                <w:color w:val="1D2B4A" w:themeColor="text2"/>
                <w:sz w:val="22"/>
                <w:szCs w:val="22"/>
              </w:rPr>
            </w:pPr>
          </w:p>
        </w:tc>
      </w:tr>
      <w:tr w:rsidR="007F05A1" w14:paraId="4DBC5505" w14:textId="77777777" w:rsidTr="009A359D">
        <w:tc>
          <w:tcPr>
            <w:tcW w:w="1701" w:type="dxa"/>
            <w:tcBorders>
              <w:top w:val="single" w:sz="12" w:space="0" w:color="auto"/>
              <w:left w:val="single" w:sz="12" w:space="0" w:color="auto"/>
              <w:bottom w:val="single" w:sz="2" w:space="0" w:color="auto"/>
              <w:right w:val="single" w:sz="2" w:space="0" w:color="auto"/>
            </w:tcBorders>
          </w:tcPr>
          <w:p w14:paraId="2397B0FF" w14:textId="77777777" w:rsidR="007F05A1" w:rsidRPr="005425B7" w:rsidRDefault="007F05A1" w:rsidP="009D0C81">
            <w:pPr>
              <w:rPr>
                <w:rFonts w:ascii="Aptos" w:hAnsi="Aptos"/>
                <w:color w:val="000000" w:themeColor="text1"/>
                <w:sz w:val="22"/>
                <w:szCs w:val="22"/>
              </w:rPr>
            </w:pPr>
            <w:r w:rsidRPr="005425B7">
              <w:rPr>
                <w:rFonts w:ascii="Aptos" w:hAnsi="Aptos"/>
                <w:color w:val="000000" w:themeColor="text1"/>
                <w:sz w:val="22"/>
                <w:szCs w:val="22"/>
              </w:rPr>
              <w:t>Job Title:</w:t>
            </w:r>
          </w:p>
        </w:tc>
        <w:tc>
          <w:tcPr>
            <w:tcW w:w="7320" w:type="dxa"/>
            <w:gridSpan w:val="6"/>
            <w:tcBorders>
              <w:top w:val="single" w:sz="12" w:space="0" w:color="auto"/>
              <w:left w:val="single" w:sz="2" w:space="0" w:color="auto"/>
              <w:bottom w:val="single" w:sz="2" w:space="0" w:color="auto"/>
              <w:right w:val="single" w:sz="12" w:space="0" w:color="auto"/>
            </w:tcBorders>
          </w:tcPr>
          <w:p w14:paraId="0D6DF0D2" w14:textId="229AD4B6" w:rsidR="007F05A1" w:rsidRPr="005425B7" w:rsidRDefault="00F573B3" w:rsidP="009D0C81">
            <w:pPr>
              <w:rPr>
                <w:rFonts w:ascii="Aptos" w:hAnsi="Aptos"/>
                <w:color w:val="000000" w:themeColor="text1"/>
                <w:sz w:val="22"/>
                <w:szCs w:val="22"/>
              </w:rPr>
            </w:pPr>
            <w:r>
              <w:rPr>
                <w:rFonts w:ascii="Aptos" w:hAnsi="Aptos"/>
                <w:color w:val="000000" w:themeColor="text1"/>
                <w:sz w:val="22"/>
                <w:szCs w:val="22"/>
              </w:rPr>
              <w:t>Quality Administrator</w:t>
            </w:r>
          </w:p>
        </w:tc>
      </w:tr>
      <w:tr w:rsidR="007F05A1" w14:paraId="2C43F42E" w14:textId="77777777" w:rsidTr="009A359D">
        <w:tc>
          <w:tcPr>
            <w:tcW w:w="1701" w:type="dxa"/>
            <w:tcBorders>
              <w:top w:val="single" w:sz="2" w:space="0" w:color="auto"/>
              <w:left w:val="single" w:sz="12" w:space="0" w:color="auto"/>
              <w:bottom w:val="single" w:sz="2" w:space="0" w:color="auto"/>
              <w:right w:val="single" w:sz="2" w:space="0" w:color="auto"/>
            </w:tcBorders>
          </w:tcPr>
          <w:p w14:paraId="4D168B84" w14:textId="77777777" w:rsidR="007F05A1" w:rsidRPr="005425B7" w:rsidRDefault="007F05A1" w:rsidP="009D0C81">
            <w:pPr>
              <w:rPr>
                <w:rFonts w:ascii="Aptos" w:hAnsi="Aptos"/>
                <w:color w:val="000000" w:themeColor="text1"/>
                <w:sz w:val="22"/>
                <w:szCs w:val="22"/>
              </w:rPr>
            </w:pPr>
            <w:r w:rsidRPr="005425B7">
              <w:rPr>
                <w:rFonts w:ascii="Aptos" w:hAnsi="Aptos"/>
                <w:color w:val="000000" w:themeColor="text1"/>
                <w:sz w:val="22"/>
                <w:szCs w:val="22"/>
              </w:rPr>
              <w:t>Department:</w:t>
            </w:r>
          </w:p>
        </w:tc>
        <w:tc>
          <w:tcPr>
            <w:tcW w:w="7320" w:type="dxa"/>
            <w:gridSpan w:val="6"/>
            <w:tcBorders>
              <w:top w:val="single" w:sz="2" w:space="0" w:color="auto"/>
              <w:left w:val="single" w:sz="2" w:space="0" w:color="auto"/>
              <w:bottom w:val="single" w:sz="2" w:space="0" w:color="auto"/>
              <w:right w:val="single" w:sz="12" w:space="0" w:color="auto"/>
            </w:tcBorders>
          </w:tcPr>
          <w:p w14:paraId="74F3139A" w14:textId="308C094E" w:rsidR="007F05A1" w:rsidRPr="005425B7" w:rsidRDefault="00F573B3" w:rsidP="009D0C81">
            <w:pPr>
              <w:rPr>
                <w:rFonts w:ascii="Aptos" w:hAnsi="Aptos"/>
                <w:color w:val="000000" w:themeColor="text1"/>
                <w:sz w:val="22"/>
                <w:szCs w:val="22"/>
              </w:rPr>
            </w:pPr>
            <w:r>
              <w:rPr>
                <w:rFonts w:ascii="Aptos" w:hAnsi="Aptos"/>
                <w:color w:val="000000" w:themeColor="text1"/>
                <w:sz w:val="22"/>
                <w:szCs w:val="22"/>
              </w:rPr>
              <w:t>Nursing and Quality</w:t>
            </w:r>
          </w:p>
        </w:tc>
      </w:tr>
      <w:tr w:rsidR="007F05A1" w14:paraId="6605F3F9" w14:textId="77777777" w:rsidTr="009A359D">
        <w:tc>
          <w:tcPr>
            <w:tcW w:w="1701" w:type="dxa"/>
            <w:tcBorders>
              <w:top w:val="single" w:sz="12" w:space="0" w:color="auto"/>
              <w:left w:val="nil"/>
              <w:right w:val="nil"/>
            </w:tcBorders>
          </w:tcPr>
          <w:p w14:paraId="5E8AA2CD" w14:textId="77777777" w:rsidR="007F05A1" w:rsidRPr="005425B7" w:rsidRDefault="007F05A1" w:rsidP="009D0C81">
            <w:pPr>
              <w:rPr>
                <w:rFonts w:ascii="Aptos" w:hAnsi="Aptos"/>
                <w:color w:val="000000" w:themeColor="text1"/>
                <w:sz w:val="22"/>
                <w:szCs w:val="22"/>
              </w:rPr>
            </w:pPr>
          </w:p>
        </w:tc>
        <w:tc>
          <w:tcPr>
            <w:tcW w:w="7320" w:type="dxa"/>
            <w:gridSpan w:val="6"/>
            <w:tcBorders>
              <w:top w:val="single" w:sz="12" w:space="0" w:color="auto"/>
              <w:left w:val="nil"/>
              <w:right w:val="nil"/>
            </w:tcBorders>
          </w:tcPr>
          <w:p w14:paraId="07947981" w14:textId="77777777" w:rsidR="007F05A1" w:rsidRPr="005425B7" w:rsidRDefault="007F05A1" w:rsidP="009D0C81">
            <w:pPr>
              <w:rPr>
                <w:rFonts w:ascii="Aptos" w:hAnsi="Aptos"/>
                <w:color w:val="000000" w:themeColor="text1"/>
                <w:sz w:val="22"/>
                <w:szCs w:val="22"/>
              </w:rPr>
            </w:pPr>
          </w:p>
        </w:tc>
      </w:tr>
      <w:tr w:rsidR="00E44521" w14:paraId="3B18FCDA" w14:textId="08A88D78" w:rsidTr="009A359D">
        <w:trPr>
          <w:trHeight w:val="450"/>
        </w:trPr>
        <w:tc>
          <w:tcPr>
            <w:tcW w:w="6037" w:type="dxa"/>
            <w:gridSpan w:val="2"/>
            <w:shd w:val="clear" w:color="auto" w:fill="38AFA6" w:themeFill="accent1"/>
            <w:vAlign w:val="center"/>
          </w:tcPr>
          <w:p w14:paraId="0D6D7472" w14:textId="2B8AA5BE" w:rsidR="00E44521" w:rsidRPr="00E44521" w:rsidRDefault="00E44521" w:rsidP="007F05A1">
            <w:pPr>
              <w:ind w:left="-108"/>
              <w:jc w:val="center"/>
              <w:rPr>
                <w:rFonts w:ascii="Aptos" w:hAnsi="Aptos"/>
                <w:color w:val="000000" w:themeColor="text1"/>
                <w:sz w:val="28"/>
                <w:szCs w:val="28"/>
              </w:rPr>
            </w:pPr>
            <w:r w:rsidRPr="00E44521">
              <w:rPr>
                <w:rFonts w:ascii="Aptos" w:hAnsi="Aptos"/>
                <w:color w:val="FFFFFF" w:themeColor="background1"/>
                <w:sz w:val="28"/>
                <w:szCs w:val="28"/>
              </w:rPr>
              <w:t>Education and Training</w:t>
            </w:r>
          </w:p>
        </w:tc>
        <w:tc>
          <w:tcPr>
            <w:tcW w:w="1491" w:type="dxa"/>
            <w:gridSpan w:val="3"/>
            <w:shd w:val="clear" w:color="auto" w:fill="38AFA6" w:themeFill="accent1"/>
            <w:vAlign w:val="center"/>
          </w:tcPr>
          <w:p w14:paraId="4A6EA526" w14:textId="489BA61A" w:rsidR="00E44521" w:rsidRPr="005425B7" w:rsidRDefault="00E44521" w:rsidP="00E44521">
            <w:pPr>
              <w:jc w:val="center"/>
              <w:rPr>
                <w:rFonts w:ascii="Aptos" w:hAnsi="Aptos"/>
                <w:color w:val="000000" w:themeColor="text1"/>
                <w:sz w:val="32"/>
                <w:szCs w:val="32"/>
              </w:rPr>
            </w:pPr>
            <w:r>
              <w:rPr>
                <w:rFonts w:ascii="Aptos" w:hAnsi="Aptos"/>
                <w:sz w:val="22"/>
                <w:szCs w:val="22"/>
              </w:rPr>
              <w:t>Essential</w:t>
            </w:r>
          </w:p>
        </w:tc>
        <w:tc>
          <w:tcPr>
            <w:tcW w:w="1493" w:type="dxa"/>
            <w:gridSpan w:val="2"/>
            <w:shd w:val="clear" w:color="auto" w:fill="38AFA6" w:themeFill="accent1"/>
            <w:vAlign w:val="center"/>
          </w:tcPr>
          <w:p w14:paraId="4547E645" w14:textId="60470067" w:rsidR="00E44521" w:rsidRPr="005425B7" w:rsidRDefault="00E44521" w:rsidP="00E44521">
            <w:pPr>
              <w:jc w:val="center"/>
              <w:rPr>
                <w:rFonts w:ascii="Aptos" w:hAnsi="Aptos"/>
                <w:color w:val="000000" w:themeColor="text1"/>
                <w:sz w:val="32"/>
                <w:szCs w:val="32"/>
              </w:rPr>
            </w:pPr>
            <w:r>
              <w:rPr>
                <w:rFonts w:ascii="Aptos" w:hAnsi="Aptos"/>
                <w:sz w:val="22"/>
                <w:szCs w:val="22"/>
              </w:rPr>
              <w:t>Desirable</w:t>
            </w:r>
          </w:p>
        </w:tc>
      </w:tr>
      <w:tr w:rsidR="00E44521" w14:paraId="5950A26F" w14:textId="30897F90" w:rsidTr="009A359D">
        <w:trPr>
          <w:trHeight w:val="211"/>
        </w:trPr>
        <w:tc>
          <w:tcPr>
            <w:tcW w:w="6037" w:type="dxa"/>
            <w:gridSpan w:val="2"/>
            <w:tcBorders>
              <w:bottom w:val="single" w:sz="4" w:space="0" w:color="auto"/>
            </w:tcBorders>
            <w:shd w:val="clear" w:color="auto" w:fill="FFFFFF" w:themeFill="background1"/>
            <w:vAlign w:val="center"/>
          </w:tcPr>
          <w:p w14:paraId="2526B73F" w14:textId="23946AF5" w:rsidR="00E44521" w:rsidRPr="007F05A1" w:rsidRDefault="00F573B3" w:rsidP="009D0C81">
            <w:pPr>
              <w:rPr>
                <w:rFonts w:ascii="Aptos" w:hAnsi="Aptos"/>
                <w:sz w:val="22"/>
                <w:szCs w:val="22"/>
              </w:rPr>
            </w:pPr>
            <w:r>
              <w:rPr>
                <w:rFonts w:ascii="Aptos" w:hAnsi="Aptos"/>
                <w:sz w:val="22"/>
                <w:szCs w:val="22"/>
              </w:rPr>
              <w:t>Educated to Level 1 / GCSE Grade D or above (or equivalent)</w:t>
            </w:r>
          </w:p>
        </w:tc>
        <w:tc>
          <w:tcPr>
            <w:tcW w:w="1491" w:type="dxa"/>
            <w:gridSpan w:val="3"/>
            <w:tcBorders>
              <w:bottom w:val="single" w:sz="4" w:space="0" w:color="auto"/>
            </w:tcBorders>
            <w:shd w:val="clear" w:color="auto" w:fill="FFFFFF" w:themeFill="background1"/>
            <w:vAlign w:val="center"/>
          </w:tcPr>
          <w:p w14:paraId="5D168FD6" w14:textId="0FD80A9B" w:rsidR="00E44521" w:rsidRPr="007F05A1" w:rsidRDefault="00F573B3" w:rsidP="00E44521">
            <w:pPr>
              <w:jc w:val="center"/>
              <w:rPr>
                <w:rFonts w:ascii="Aptos" w:hAnsi="Aptos"/>
                <w:sz w:val="22"/>
                <w:szCs w:val="22"/>
              </w:rPr>
            </w:pPr>
            <w:r>
              <w:rPr>
                <w:rFonts w:ascii="Aptos" w:hAnsi="Aptos"/>
                <w:sz w:val="22"/>
                <w:szCs w:val="22"/>
              </w:rPr>
              <w:t>X</w:t>
            </w:r>
          </w:p>
        </w:tc>
        <w:tc>
          <w:tcPr>
            <w:tcW w:w="1493" w:type="dxa"/>
            <w:gridSpan w:val="2"/>
            <w:tcBorders>
              <w:bottom w:val="single" w:sz="4" w:space="0" w:color="auto"/>
            </w:tcBorders>
            <w:shd w:val="clear" w:color="auto" w:fill="FFFFFF" w:themeFill="background1"/>
            <w:vAlign w:val="center"/>
          </w:tcPr>
          <w:p w14:paraId="25EF8D7B" w14:textId="5FB60117" w:rsidR="00E44521" w:rsidRPr="007F05A1" w:rsidRDefault="00E44521" w:rsidP="00E44521">
            <w:pPr>
              <w:jc w:val="center"/>
              <w:rPr>
                <w:rFonts w:ascii="Aptos" w:hAnsi="Aptos"/>
                <w:sz w:val="22"/>
                <w:szCs w:val="22"/>
              </w:rPr>
            </w:pPr>
          </w:p>
        </w:tc>
      </w:tr>
      <w:tr w:rsidR="007F05A1" w14:paraId="5C734B69" w14:textId="77777777" w:rsidTr="009A359D">
        <w:trPr>
          <w:trHeight w:val="242"/>
        </w:trPr>
        <w:tc>
          <w:tcPr>
            <w:tcW w:w="9021" w:type="dxa"/>
            <w:gridSpan w:val="7"/>
            <w:tcBorders>
              <w:left w:val="nil"/>
              <w:bottom w:val="single" w:sz="4" w:space="0" w:color="auto"/>
              <w:right w:val="nil"/>
            </w:tcBorders>
            <w:shd w:val="clear" w:color="auto" w:fill="FFFFFF" w:themeFill="background1"/>
            <w:vAlign w:val="center"/>
          </w:tcPr>
          <w:p w14:paraId="05745F29" w14:textId="77777777" w:rsidR="007F05A1" w:rsidRPr="005425B7" w:rsidRDefault="007F05A1" w:rsidP="009D0C81">
            <w:pPr>
              <w:rPr>
                <w:rFonts w:ascii="Aptos" w:hAnsi="Aptos"/>
                <w:sz w:val="22"/>
                <w:szCs w:val="22"/>
              </w:rPr>
            </w:pPr>
          </w:p>
        </w:tc>
      </w:tr>
      <w:tr w:rsidR="00E44521" w14:paraId="5D2752C0" w14:textId="43F4FD76" w:rsidTr="009A359D">
        <w:trPr>
          <w:trHeight w:val="541"/>
        </w:trPr>
        <w:tc>
          <w:tcPr>
            <w:tcW w:w="6053" w:type="dxa"/>
            <w:gridSpan w:val="3"/>
            <w:tcBorders>
              <w:left w:val="single" w:sz="4" w:space="0" w:color="auto"/>
              <w:right w:val="single" w:sz="4" w:space="0" w:color="auto"/>
            </w:tcBorders>
            <w:shd w:val="clear" w:color="auto" w:fill="38AFA6" w:themeFill="accent1"/>
            <w:vAlign w:val="center"/>
          </w:tcPr>
          <w:p w14:paraId="4E20D8BB" w14:textId="054E4D0F" w:rsidR="00E44521" w:rsidRPr="00E44521" w:rsidRDefault="00E44521" w:rsidP="007F05A1">
            <w:pPr>
              <w:jc w:val="center"/>
              <w:rPr>
                <w:rFonts w:ascii="Aptos" w:hAnsi="Aptos"/>
                <w:color w:val="FFFFFF" w:themeColor="background1"/>
                <w:sz w:val="28"/>
                <w:szCs w:val="28"/>
              </w:rPr>
            </w:pPr>
            <w:r w:rsidRPr="00E44521">
              <w:rPr>
                <w:rFonts w:ascii="Aptos" w:hAnsi="Aptos"/>
                <w:color w:val="FFFFFF" w:themeColor="background1"/>
                <w:sz w:val="28"/>
                <w:szCs w:val="28"/>
              </w:rPr>
              <w:t>Knowledge, Skills and Experience</w:t>
            </w:r>
          </w:p>
        </w:tc>
        <w:tc>
          <w:tcPr>
            <w:tcW w:w="1463" w:type="dxa"/>
            <w:tcBorders>
              <w:left w:val="single" w:sz="4" w:space="0" w:color="auto"/>
              <w:right w:val="single" w:sz="4" w:space="0" w:color="auto"/>
            </w:tcBorders>
            <w:shd w:val="clear" w:color="auto" w:fill="38AFA6" w:themeFill="accent1"/>
            <w:vAlign w:val="center"/>
          </w:tcPr>
          <w:p w14:paraId="3C829B03" w14:textId="11E34887" w:rsidR="00E44521" w:rsidRPr="007F05A1" w:rsidRDefault="00E44521" w:rsidP="00E44521">
            <w:pPr>
              <w:jc w:val="center"/>
              <w:rPr>
                <w:rFonts w:ascii="Aptos" w:hAnsi="Aptos"/>
                <w:color w:val="FFFFFF" w:themeColor="background1"/>
                <w:sz w:val="32"/>
                <w:szCs w:val="32"/>
              </w:rPr>
            </w:pPr>
            <w:r>
              <w:rPr>
                <w:rFonts w:ascii="Aptos" w:hAnsi="Aptos"/>
                <w:sz w:val="22"/>
                <w:szCs w:val="22"/>
              </w:rPr>
              <w:t>Essential</w:t>
            </w:r>
          </w:p>
        </w:tc>
        <w:tc>
          <w:tcPr>
            <w:tcW w:w="1505" w:type="dxa"/>
            <w:gridSpan w:val="3"/>
            <w:tcBorders>
              <w:left w:val="single" w:sz="4" w:space="0" w:color="auto"/>
              <w:right w:val="single" w:sz="4" w:space="0" w:color="auto"/>
            </w:tcBorders>
            <w:shd w:val="clear" w:color="auto" w:fill="38AFA6" w:themeFill="accent1"/>
            <w:vAlign w:val="center"/>
          </w:tcPr>
          <w:p w14:paraId="28AC723C" w14:textId="6599EA35" w:rsidR="00E44521" w:rsidRPr="007F05A1" w:rsidRDefault="00E44521" w:rsidP="00E44521">
            <w:pPr>
              <w:jc w:val="center"/>
              <w:rPr>
                <w:rFonts w:ascii="Aptos" w:hAnsi="Aptos"/>
                <w:color w:val="FFFFFF" w:themeColor="background1"/>
                <w:sz w:val="32"/>
                <w:szCs w:val="32"/>
              </w:rPr>
            </w:pPr>
            <w:r>
              <w:rPr>
                <w:rFonts w:ascii="Aptos" w:hAnsi="Aptos"/>
                <w:sz w:val="22"/>
                <w:szCs w:val="22"/>
              </w:rPr>
              <w:t>Desirable</w:t>
            </w:r>
          </w:p>
        </w:tc>
      </w:tr>
      <w:tr w:rsidR="00E44521" w14:paraId="1790AF24"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2B0FCBC2" w14:textId="7E5A1391" w:rsidR="00E44521" w:rsidRPr="007F05A1" w:rsidRDefault="00F573B3" w:rsidP="003C6191">
            <w:pPr>
              <w:pStyle w:val="ListParagraph"/>
              <w:ind w:left="34"/>
              <w:rPr>
                <w:rFonts w:ascii="Aptos" w:hAnsi="Aptos"/>
                <w:sz w:val="22"/>
                <w:szCs w:val="22"/>
              </w:rPr>
            </w:pPr>
            <w:r>
              <w:rPr>
                <w:rFonts w:ascii="Aptos" w:hAnsi="Aptos"/>
                <w:sz w:val="22"/>
                <w:szCs w:val="22"/>
              </w:rPr>
              <w:t>Excellent verbal and written communication skills</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18089D28" w14:textId="00147DD4" w:rsidR="00E44521"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1D81CC8B" w14:textId="521C0F8B" w:rsidR="00E44521" w:rsidRDefault="00E44521" w:rsidP="00E44521">
            <w:pPr>
              <w:jc w:val="center"/>
              <w:rPr>
                <w:rFonts w:ascii="Aptos" w:hAnsi="Aptos"/>
                <w:sz w:val="22"/>
                <w:szCs w:val="22"/>
              </w:rPr>
            </w:pPr>
          </w:p>
        </w:tc>
      </w:tr>
      <w:tr w:rsidR="00E44521" w14:paraId="29AE389F"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3EA0B5F7" w14:textId="31B14611" w:rsidR="00E44521" w:rsidRPr="007F05A1" w:rsidRDefault="00F573B3" w:rsidP="003C6191">
            <w:pPr>
              <w:pStyle w:val="ListParagraph"/>
              <w:ind w:left="34"/>
              <w:rPr>
                <w:rFonts w:ascii="Aptos" w:hAnsi="Aptos"/>
                <w:sz w:val="22"/>
                <w:szCs w:val="22"/>
              </w:rPr>
            </w:pPr>
            <w:r>
              <w:rPr>
                <w:rFonts w:ascii="Aptos" w:hAnsi="Aptos"/>
                <w:sz w:val="22"/>
                <w:szCs w:val="22"/>
              </w:rPr>
              <w:t>Good planning and organisational skills</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3671A694" w14:textId="2D2BDCFF" w:rsidR="00E44521"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41104EDD" w14:textId="5C7332B9" w:rsidR="00E44521" w:rsidRDefault="00E44521" w:rsidP="00E44521">
            <w:pPr>
              <w:jc w:val="center"/>
              <w:rPr>
                <w:rFonts w:ascii="Aptos" w:hAnsi="Aptos"/>
                <w:sz w:val="22"/>
                <w:szCs w:val="22"/>
              </w:rPr>
            </w:pPr>
          </w:p>
        </w:tc>
      </w:tr>
      <w:tr w:rsidR="00E44521" w14:paraId="18C5991A"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2EBF83EC" w14:textId="691FC1B9" w:rsidR="00E44521" w:rsidRPr="007F05A1" w:rsidRDefault="00F573B3" w:rsidP="003C6191">
            <w:pPr>
              <w:pStyle w:val="ListParagraph"/>
              <w:ind w:left="34"/>
              <w:rPr>
                <w:rFonts w:ascii="Aptos" w:hAnsi="Aptos"/>
                <w:sz w:val="22"/>
                <w:szCs w:val="22"/>
              </w:rPr>
            </w:pPr>
            <w:r>
              <w:rPr>
                <w:rFonts w:ascii="Aptos" w:hAnsi="Aptos"/>
                <w:sz w:val="22"/>
                <w:szCs w:val="22"/>
              </w:rPr>
              <w:t>Intermediate IT skills in Microsoft Office applications (Word, Excel, PowerPoint, Outlook)</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0434C67C" w14:textId="06C9F836" w:rsidR="00E44521"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77AF3D0A" w14:textId="662DD9D8" w:rsidR="00E44521" w:rsidRDefault="00E44521" w:rsidP="00E44521">
            <w:pPr>
              <w:jc w:val="center"/>
              <w:rPr>
                <w:rFonts w:ascii="Aptos" w:hAnsi="Aptos"/>
                <w:sz w:val="22"/>
                <w:szCs w:val="22"/>
              </w:rPr>
            </w:pPr>
          </w:p>
        </w:tc>
      </w:tr>
      <w:tr w:rsidR="009A359D" w14:paraId="14C6531E"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51BDBCBE" w14:textId="0E0723E2" w:rsidR="009A359D" w:rsidRDefault="00F573B3" w:rsidP="003C6191">
            <w:pPr>
              <w:pStyle w:val="ListParagraph"/>
              <w:ind w:left="34"/>
              <w:rPr>
                <w:rFonts w:ascii="Aptos" w:hAnsi="Aptos"/>
                <w:sz w:val="22"/>
                <w:szCs w:val="22"/>
              </w:rPr>
            </w:pPr>
            <w:r>
              <w:rPr>
                <w:rFonts w:ascii="Aptos" w:hAnsi="Aptos"/>
                <w:sz w:val="22"/>
                <w:szCs w:val="22"/>
              </w:rPr>
              <w:t>Ability to manage a demanding workload and work under pressure to meet targets</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76FEA5E7" w14:textId="0D43DB01" w:rsidR="009A359D"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222F89CD" w14:textId="1A1F966F" w:rsidR="009A359D" w:rsidRDefault="009A359D" w:rsidP="00E44521">
            <w:pPr>
              <w:jc w:val="center"/>
              <w:rPr>
                <w:rFonts w:ascii="Aptos" w:hAnsi="Aptos"/>
                <w:sz w:val="22"/>
                <w:szCs w:val="22"/>
              </w:rPr>
            </w:pPr>
          </w:p>
        </w:tc>
      </w:tr>
      <w:tr w:rsidR="009A359D" w14:paraId="4FB94A47"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0233AA5A" w14:textId="04A2D5C6" w:rsidR="009A359D" w:rsidRDefault="00F573B3" w:rsidP="003C6191">
            <w:pPr>
              <w:pStyle w:val="ListParagraph"/>
              <w:ind w:left="34"/>
              <w:rPr>
                <w:rFonts w:ascii="Aptos" w:hAnsi="Aptos"/>
                <w:sz w:val="22"/>
                <w:szCs w:val="22"/>
              </w:rPr>
            </w:pPr>
            <w:r>
              <w:rPr>
                <w:rFonts w:ascii="Aptos" w:hAnsi="Aptos"/>
                <w:sz w:val="22"/>
                <w:szCs w:val="22"/>
              </w:rPr>
              <w:t>Ability to present data in a clear and understandable format.</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131AE74F" w14:textId="7F356F5B" w:rsidR="009A359D"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0A28866A" w14:textId="75973AAB" w:rsidR="009A359D" w:rsidRDefault="009A359D" w:rsidP="00E44521">
            <w:pPr>
              <w:jc w:val="center"/>
              <w:rPr>
                <w:rFonts w:ascii="Aptos" w:hAnsi="Aptos"/>
                <w:sz w:val="22"/>
                <w:szCs w:val="22"/>
              </w:rPr>
            </w:pPr>
          </w:p>
        </w:tc>
      </w:tr>
      <w:tr w:rsidR="009A359D" w14:paraId="0B42429F"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0B35DE6E" w14:textId="538AC07E" w:rsidR="009A359D" w:rsidRDefault="00F573B3" w:rsidP="003C6191">
            <w:pPr>
              <w:pStyle w:val="ListParagraph"/>
              <w:ind w:left="34"/>
              <w:rPr>
                <w:rFonts w:ascii="Aptos" w:hAnsi="Aptos"/>
                <w:sz w:val="22"/>
                <w:szCs w:val="22"/>
              </w:rPr>
            </w:pPr>
            <w:r>
              <w:rPr>
                <w:rFonts w:ascii="Aptos" w:hAnsi="Aptos"/>
                <w:sz w:val="22"/>
                <w:szCs w:val="22"/>
              </w:rPr>
              <w:t>Proactive and professional manner with a positive ‘can-do’ approach to work.</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2CA2E972" w14:textId="3FFDE687" w:rsidR="009A359D"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00E278D5" w14:textId="48DAEC4D" w:rsidR="009A359D" w:rsidRDefault="009A359D" w:rsidP="00E44521">
            <w:pPr>
              <w:jc w:val="center"/>
              <w:rPr>
                <w:rFonts w:ascii="Aptos" w:hAnsi="Aptos"/>
                <w:sz w:val="22"/>
                <w:szCs w:val="22"/>
              </w:rPr>
            </w:pPr>
          </w:p>
        </w:tc>
      </w:tr>
      <w:tr w:rsidR="009A359D" w14:paraId="6963757B"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7631C7AD" w14:textId="1D3DE2B9" w:rsidR="009A359D" w:rsidRDefault="00F573B3" w:rsidP="003C6191">
            <w:pPr>
              <w:pStyle w:val="ListParagraph"/>
              <w:ind w:left="34"/>
              <w:rPr>
                <w:rFonts w:ascii="Aptos" w:hAnsi="Aptos"/>
                <w:sz w:val="22"/>
                <w:szCs w:val="22"/>
              </w:rPr>
            </w:pPr>
            <w:r>
              <w:rPr>
                <w:rFonts w:ascii="Aptos" w:hAnsi="Aptos"/>
                <w:sz w:val="22"/>
                <w:szCs w:val="22"/>
              </w:rPr>
              <w:t>Willingness to learn and contribute to any activity that helps PC24 to achieve its overall goals.</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6EC6211F" w14:textId="0A819540" w:rsidR="009A359D"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41F1840B" w14:textId="37A19BBE" w:rsidR="009A359D" w:rsidRDefault="009A359D" w:rsidP="00E44521">
            <w:pPr>
              <w:jc w:val="center"/>
              <w:rPr>
                <w:rFonts w:ascii="Aptos" w:hAnsi="Aptos"/>
                <w:sz w:val="22"/>
                <w:szCs w:val="22"/>
              </w:rPr>
            </w:pPr>
          </w:p>
        </w:tc>
      </w:tr>
      <w:tr w:rsidR="00610BE8" w14:paraId="0D6ECDE1"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05BF0418" w14:textId="54F865BB" w:rsidR="00610BE8" w:rsidRPr="00610BE8" w:rsidRDefault="00F573B3" w:rsidP="003C6191">
            <w:pPr>
              <w:pStyle w:val="ListParagraph"/>
              <w:ind w:left="34"/>
              <w:rPr>
                <w:rFonts w:ascii="Aptos" w:hAnsi="Aptos"/>
                <w:sz w:val="22"/>
                <w:szCs w:val="22"/>
              </w:rPr>
            </w:pPr>
            <w:r>
              <w:rPr>
                <w:rFonts w:ascii="Aptos" w:hAnsi="Aptos"/>
                <w:sz w:val="22"/>
                <w:szCs w:val="22"/>
              </w:rPr>
              <w:t>Ability to work quickly and accurately under pressure.</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0C0CB569" w14:textId="28476150" w:rsidR="00610BE8"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5E982275" w14:textId="4ECE7622" w:rsidR="00610BE8" w:rsidRDefault="00610BE8" w:rsidP="00E44521">
            <w:pPr>
              <w:jc w:val="center"/>
              <w:rPr>
                <w:rFonts w:ascii="Aptos" w:hAnsi="Aptos"/>
                <w:sz w:val="22"/>
                <w:szCs w:val="22"/>
              </w:rPr>
            </w:pPr>
          </w:p>
        </w:tc>
      </w:tr>
      <w:tr w:rsidR="007C4AAF" w14:paraId="1997A21D"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292FC093" w14:textId="2F643505" w:rsidR="007C4AAF" w:rsidRDefault="00F573B3" w:rsidP="003C6191">
            <w:pPr>
              <w:pStyle w:val="ListParagraph"/>
              <w:ind w:left="34"/>
              <w:rPr>
                <w:rFonts w:ascii="Aptos" w:hAnsi="Aptos"/>
                <w:sz w:val="22"/>
                <w:szCs w:val="22"/>
              </w:rPr>
            </w:pPr>
            <w:r>
              <w:rPr>
                <w:rFonts w:ascii="Aptos" w:hAnsi="Aptos"/>
                <w:sz w:val="22"/>
                <w:szCs w:val="22"/>
              </w:rPr>
              <w:t>Experience of working in a busy office environment</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27FB97F4" w14:textId="3252DA82" w:rsidR="007C4AAF"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7A01293A" w14:textId="77777777" w:rsidR="007C4AAF" w:rsidRDefault="007C4AAF" w:rsidP="00E44521">
            <w:pPr>
              <w:jc w:val="center"/>
              <w:rPr>
                <w:rFonts w:ascii="Aptos" w:hAnsi="Aptos"/>
                <w:sz w:val="22"/>
                <w:szCs w:val="22"/>
              </w:rPr>
            </w:pPr>
          </w:p>
        </w:tc>
      </w:tr>
      <w:tr w:rsidR="00E24A85" w14:paraId="4309E70F"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4EF022DB" w14:textId="40532485" w:rsidR="00E24A85" w:rsidRPr="00610BE8" w:rsidRDefault="00F573B3" w:rsidP="003C6191">
            <w:pPr>
              <w:pStyle w:val="ListParagraph"/>
              <w:ind w:left="34"/>
              <w:rPr>
                <w:rFonts w:ascii="Aptos" w:hAnsi="Aptos"/>
                <w:sz w:val="22"/>
                <w:szCs w:val="22"/>
              </w:rPr>
            </w:pPr>
            <w:r>
              <w:rPr>
                <w:rFonts w:ascii="Aptos" w:hAnsi="Aptos"/>
                <w:sz w:val="22"/>
                <w:szCs w:val="22"/>
              </w:rPr>
              <w:t>Experience in report writing / preparation</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6D760E3D" w14:textId="78397AB4" w:rsidR="00E24A85" w:rsidRDefault="00E24A85" w:rsidP="00E44521">
            <w:pPr>
              <w:jc w:val="center"/>
              <w:rPr>
                <w:rFonts w:ascii="Aptos" w:hAnsi="Aptos"/>
                <w:sz w:val="22"/>
                <w:szCs w:val="22"/>
              </w:rPr>
            </w:pP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650D1C77" w14:textId="59AFF81E" w:rsidR="00E24A85" w:rsidRDefault="005614CF" w:rsidP="00E44521">
            <w:pPr>
              <w:jc w:val="center"/>
              <w:rPr>
                <w:rFonts w:ascii="Aptos" w:hAnsi="Aptos"/>
                <w:sz w:val="22"/>
                <w:szCs w:val="22"/>
              </w:rPr>
            </w:pPr>
            <w:r>
              <w:rPr>
                <w:rFonts w:ascii="Aptos" w:hAnsi="Aptos"/>
                <w:sz w:val="22"/>
                <w:szCs w:val="22"/>
              </w:rPr>
              <w:t>X</w:t>
            </w:r>
          </w:p>
        </w:tc>
      </w:tr>
      <w:tr w:rsidR="007C4AAF" w14:paraId="6F5BAC5D" w14:textId="77777777" w:rsidTr="009A359D">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1213CBAA" w14:textId="651133B2" w:rsidR="007C4AAF" w:rsidRDefault="00F573B3" w:rsidP="003C6191">
            <w:pPr>
              <w:pStyle w:val="ListParagraph"/>
              <w:ind w:left="34"/>
              <w:rPr>
                <w:rFonts w:ascii="Aptos" w:hAnsi="Aptos"/>
                <w:sz w:val="22"/>
                <w:szCs w:val="22"/>
              </w:rPr>
            </w:pPr>
            <w:r>
              <w:rPr>
                <w:rFonts w:ascii="Aptos" w:hAnsi="Aptos"/>
                <w:sz w:val="22"/>
                <w:szCs w:val="22"/>
              </w:rPr>
              <w:t>Sensitivity to confidential information</w:t>
            </w:r>
          </w:p>
        </w:tc>
        <w:tc>
          <w:tcPr>
            <w:tcW w:w="1481" w:type="dxa"/>
            <w:gridSpan w:val="3"/>
            <w:tcBorders>
              <w:left w:val="single" w:sz="4" w:space="0" w:color="auto"/>
              <w:bottom w:val="single" w:sz="4" w:space="0" w:color="auto"/>
              <w:right w:val="single" w:sz="4" w:space="0" w:color="auto"/>
            </w:tcBorders>
            <w:shd w:val="clear" w:color="auto" w:fill="FFFFFF" w:themeFill="background1"/>
            <w:vAlign w:val="center"/>
          </w:tcPr>
          <w:p w14:paraId="1C78FC6C" w14:textId="5FF92E95" w:rsidR="007C4AAF"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bottom w:val="single" w:sz="4" w:space="0" w:color="auto"/>
              <w:right w:val="single" w:sz="4" w:space="0" w:color="auto"/>
            </w:tcBorders>
            <w:shd w:val="clear" w:color="auto" w:fill="FFFFFF" w:themeFill="background1"/>
            <w:vAlign w:val="center"/>
          </w:tcPr>
          <w:p w14:paraId="68786F88" w14:textId="61C428B2" w:rsidR="007C4AAF" w:rsidRDefault="007C4AAF" w:rsidP="00E44521">
            <w:pPr>
              <w:jc w:val="center"/>
              <w:rPr>
                <w:rFonts w:ascii="Aptos" w:hAnsi="Aptos"/>
                <w:sz w:val="22"/>
                <w:szCs w:val="22"/>
              </w:rPr>
            </w:pPr>
          </w:p>
        </w:tc>
      </w:tr>
      <w:tr w:rsidR="000A29B3" w14:paraId="5CBB75A7" w14:textId="77777777" w:rsidTr="002D2E51">
        <w:trPr>
          <w:trHeight w:val="227"/>
        </w:trPr>
        <w:tc>
          <w:tcPr>
            <w:tcW w:w="6053" w:type="dxa"/>
            <w:gridSpan w:val="3"/>
            <w:tcBorders>
              <w:left w:val="single" w:sz="4" w:space="0" w:color="auto"/>
              <w:right w:val="single" w:sz="4" w:space="0" w:color="auto"/>
            </w:tcBorders>
            <w:shd w:val="clear" w:color="auto" w:fill="FFFFFF" w:themeFill="background1"/>
            <w:vAlign w:val="center"/>
          </w:tcPr>
          <w:p w14:paraId="242DA59E" w14:textId="72C685FF" w:rsidR="000A29B3" w:rsidRDefault="00F573B3" w:rsidP="003C6191">
            <w:pPr>
              <w:pStyle w:val="ListParagraph"/>
              <w:ind w:left="34"/>
              <w:rPr>
                <w:rFonts w:ascii="Aptos" w:hAnsi="Aptos"/>
                <w:sz w:val="22"/>
                <w:szCs w:val="22"/>
              </w:rPr>
            </w:pPr>
            <w:r>
              <w:rPr>
                <w:rFonts w:ascii="Aptos" w:hAnsi="Aptos"/>
                <w:sz w:val="22"/>
                <w:szCs w:val="22"/>
              </w:rPr>
              <w:t>Customer service or complaint handling experience</w:t>
            </w:r>
          </w:p>
        </w:tc>
        <w:tc>
          <w:tcPr>
            <w:tcW w:w="1481" w:type="dxa"/>
            <w:gridSpan w:val="3"/>
            <w:tcBorders>
              <w:left w:val="single" w:sz="4" w:space="0" w:color="auto"/>
              <w:right w:val="single" w:sz="4" w:space="0" w:color="auto"/>
            </w:tcBorders>
            <w:shd w:val="clear" w:color="auto" w:fill="FFFFFF" w:themeFill="background1"/>
            <w:vAlign w:val="center"/>
          </w:tcPr>
          <w:p w14:paraId="06376EBA" w14:textId="450F7F86" w:rsidR="000A29B3" w:rsidRDefault="00F573B3" w:rsidP="00E44521">
            <w:pPr>
              <w:jc w:val="center"/>
              <w:rPr>
                <w:rFonts w:ascii="Aptos" w:hAnsi="Aptos"/>
                <w:sz w:val="22"/>
                <w:szCs w:val="22"/>
              </w:rPr>
            </w:pPr>
            <w:r>
              <w:rPr>
                <w:rFonts w:ascii="Aptos" w:hAnsi="Aptos"/>
                <w:sz w:val="22"/>
                <w:szCs w:val="22"/>
              </w:rPr>
              <w:t>X</w:t>
            </w:r>
          </w:p>
        </w:tc>
        <w:tc>
          <w:tcPr>
            <w:tcW w:w="1487" w:type="dxa"/>
            <w:tcBorders>
              <w:left w:val="single" w:sz="4" w:space="0" w:color="auto"/>
              <w:right w:val="single" w:sz="4" w:space="0" w:color="auto"/>
            </w:tcBorders>
            <w:shd w:val="clear" w:color="auto" w:fill="FFFFFF" w:themeFill="background1"/>
            <w:vAlign w:val="center"/>
          </w:tcPr>
          <w:p w14:paraId="179F7E42" w14:textId="77777777" w:rsidR="000A29B3" w:rsidRDefault="000A29B3" w:rsidP="00E44521">
            <w:pPr>
              <w:jc w:val="center"/>
              <w:rPr>
                <w:rFonts w:ascii="Aptos" w:hAnsi="Aptos"/>
                <w:sz w:val="22"/>
                <w:szCs w:val="22"/>
              </w:rPr>
            </w:pPr>
          </w:p>
        </w:tc>
      </w:tr>
      <w:tr w:rsidR="002D2E51" w14:paraId="0D618544" w14:textId="77777777" w:rsidTr="002D2E51">
        <w:trPr>
          <w:trHeight w:val="227"/>
        </w:trPr>
        <w:tc>
          <w:tcPr>
            <w:tcW w:w="6053" w:type="dxa"/>
            <w:gridSpan w:val="3"/>
            <w:tcBorders>
              <w:left w:val="single" w:sz="4" w:space="0" w:color="auto"/>
              <w:right w:val="single" w:sz="4" w:space="0" w:color="auto"/>
            </w:tcBorders>
            <w:shd w:val="clear" w:color="auto" w:fill="FFFFFF" w:themeFill="background1"/>
            <w:vAlign w:val="center"/>
          </w:tcPr>
          <w:p w14:paraId="77146E38" w14:textId="1E63D4BF" w:rsidR="002D2E51" w:rsidRPr="002D2E51" w:rsidRDefault="00F573B3" w:rsidP="003C6191">
            <w:pPr>
              <w:pStyle w:val="ListParagraph"/>
              <w:ind w:left="34"/>
              <w:rPr>
                <w:rFonts w:ascii="Aptos" w:hAnsi="Aptos"/>
                <w:sz w:val="22"/>
                <w:szCs w:val="22"/>
              </w:rPr>
            </w:pPr>
            <w:r>
              <w:rPr>
                <w:rFonts w:ascii="Aptos" w:hAnsi="Aptos"/>
                <w:sz w:val="22"/>
                <w:szCs w:val="22"/>
              </w:rPr>
              <w:t>Previous experience in a Primary Care / Urgent healthcare setting.</w:t>
            </w:r>
          </w:p>
        </w:tc>
        <w:tc>
          <w:tcPr>
            <w:tcW w:w="1481" w:type="dxa"/>
            <w:gridSpan w:val="3"/>
            <w:tcBorders>
              <w:left w:val="single" w:sz="4" w:space="0" w:color="auto"/>
              <w:right w:val="single" w:sz="4" w:space="0" w:color="auto"/>
            </w:tcBorders>
            <w:shd w:val="clear" w:color="auto" w:fill="FFFFFF" w:themeFill="background1"/>
            <w:vAlign w:val="center"/>
          </w:tcPr>
          <w:p w14:paraId="65D5457D" w14:textId="675A46C9" w:rsidR="002D2E51" w:rsidRDefault="002D2E51" w:rsidP="00E44521">
            <w:pPr>
              <w:jc w:val="center"/>
              <w:rPr>
                <w:rFonts w:ascii="Aptos" w:hAnsi="Aptos"/>
                <w:sz w:val="22"/>
                <w:szCs w:val="22"/>
              </w:rPr>
            </w:pPr>
          </w:p>
        </w:tc>
        <w:tc>
          <w:tcPr>
            <w:tcW w:w="1487" w:type="dxa"/>
            <w:tcBorders>
              <w:left w:val="single" w:sz="4" w:space="0" w:color="auto"/>
              <w:right w:val="single" w:sz="4" w:space="0" w:color="auto"/>
            </w:tcBorders>
            <w:shd w:val="clear" w:color="auto" w:fill="FFFFFF" w:themeFill="background1"/>
            <w:vAlign w:val="center"/>
          </w:tcPr>
          <w:p w14:paraId="41D7C306" w14:textId="76E578CD" w:rsidR="002D2E51" w:rsidRDefault="00F573B3" w:rsidP="00F573B3">
            <w:pPr>
              <w:jc w:val="center"/>
              <w:rPr>
                <w:rFonts w:ascii="Aptos" w:hAnsi="Aptos"/>
                <w:sz w:val="22"/>
                <w:szCs w:val="22"/>
              </w:rPr>
            </w:pPr>
            <w:r>
              <w:rPr>
                <w:rFonts w:ascii="Aptos" w:hAnsi="Aptos"/>
                <w:sz w:val="22"/>
                <w:szCs w:val="22"/>
              </w:rPr>
              <w:t>X</w:t>
            </w:r>
          </w:p>
        </w:tc>
      </w:tr>
      <w:tr w:rsidR="002D2E51" w14:paraId="3F15D8D2" w14:textId="77777777" w:rsidTr="002D2E51">
        <w:trPr>
          <w:trHeight w:val="227"/>
        </w:trPr>
        <w:tc>
          <w:tcPr>
            <w:tcW w:w="6053" w:type="dxa"/>
            <w:gridSpan w:val="3"/>
            <w:tcBorders>
              <w:left w:val="single" w:sz="4" w:space="0" w:color="auto"/>
              <w:right w:val="single" w:sz="4" w:space="0" w:color="auto"/>
            </w:tcBorders>
            <w:shd w:val="clear" w:color="auto" w:fill="FFFFFF" w:themeFill="background1"/>
            <w:vAlign w:val="center"/>
          </w:tcPr>
          <w:p w14:paraId="08FC3A55" w14:textId="25FC4701" w:rsidR="002D2E51" w:rsidRPr="002D2E51" w:rsidRDefault="00032038" w:rsidP="003C6191">
            <w:pPr>
              <w:pStyle w:val="ListParagraph"/>
              <w:ind w:left="34"/>
              <w:rPr>
                <w:rFonts w:ascii="Aptos" w:hAnsi="Aptos"/>
                <w:sz w:val="22"/>
                <w:szCs w:val="22"/>
              </w:rPr>
            </w:pPr>
            <w:r>
              <w:rPr>
                <w:rFonts w:ascii="Aptos" w:hAnsi="Aptos"/>
                <w:sz w:val="22"/>
                <w:szCs w:val="22"/>
              </w:rPr>
              <w:t>Knowledge of key NHS terminologies</w:t>
            </w:r>
          </w:p>
        </w:tc>
        <w:tc>
          <w:tcPr>
            <w:tcW w:w="1481" w:type="dxa"/>
            <w:gridSpan w:val="3"/>
            <w:tcBorders>
              <w:left w:val="single" w:sz="4" w:space="0" w:color="auto"/>
              <w:right w:val="single" w:sz="4" w:space="0" w:color="auto"/>
            </w:tcBorders>
            <w:shd w:val="clear" w:color="auto" w:fill="FFFFFF" w:themeFill="background1"/>
            <w:vAlign w:val="center"/>
          </w:tcPr>
          <w:p w14:paraId="4F567FF5" w14:textId="63B80E98" w:rsidR="002D2E51" w:rsidRDefault="002D2E51" w:rsidP="00E44521">
            <w:pPr>
              <w:jc w:val="center"/>
              <w:rPr>
                <w:rFonts w:ascii="Aptos" w:hAnsi="Aptos"/>
                <w:sz w:val="22"/>
                <w:szCs w:val="22"/>
              </w:rPr>
            </w:pPr>
          </w:p>
        </w:tc>
        <w:tc>
          <w:tcPr>
            <w:tcW w:w="1487" w:type="dxa"/>
            <w:tcBorders>
              <w:left w:val="single" w:sz="4" w:space="0" w:color="auto"/>
              <w:right w:val="single" w:sz="4" w:space="0" w:color="auto"/>
            </w:tcBorders>
            <w:shd w:val="clear" w:color="auto" w:fill="FFFFFF" w:themeFill="background1"/>
            <w:vAlign w:val="center"/>
          </w:tcPr>
          <w:p w14:paraId="4477B2DE" w14:textId="5A3CC535" w:rsidR="002D2E51" w:rsidRDefault="00032038" w:rsidP="00E44521">
            <w:pPr>
              <w:jc w:val="center"/>
              <w:rPr>
                <w:rFonts w:ascii="Aptos" w:hAnsi="Aptos"/>
                <w:sz w:val="22"/>
                <w:szCs w:val="22"/>
              </w:rPr>
            </w:pPr>
            <w:r>
              <w:rPr>
                <w:rFonts w:ascii="Aptos" w:hAnsi="Aptos"/>
                <w:sz w:val="22"/>
                <w:szCs w:val="22"/>
              </w:rPr>
              <w:t>X</w:t>
            </w:r>
          </w:p>
        </w:tc>
      </w:tr>
      <w:tr w:rsidR="002D2E51" w14:paraId="7098A31D" w14:textId="77777777" w:rsidTr="002D2E51">
        <w:trPr>
          <w:trHeight w:val="227"/>
        </w:trPr>
        <w:tc>
          <w:tcPr>
            <w:tcW w:w="6053" w:type="dxa"/>
            <w:gridSpan w:val="3"/>
            <w:tcBorders>
              <w:left w:val="single" w:sz="4" w:space="0" w:color="auto"/>
              <w:right w:val="single" w:sz="4" w:space="0" w:color="auto"/>
            </w:tcBorders>
            <w:shd w:val="clear" w:color="auto" w:fill="FFFFFF" w:themeFill="background1"/>
            <w:vAlign w:val="center"/>
          </w:tcPr>
          <w:p w14:paraId="0FDEAE31" w14:textId="330EDD6F" w:rsidR="002D2E51" w:rsidRPr="002D2E51" w:rsidRDefault="00032038" w:rsidP="003C6191">
            <w:pPr>
              <w:pStyle w:val="ListParagraph"/>
              <w:ind w:left="34"/>
              <w:rPr>
                <w:rFonts w:ascii="Aptos" w:hAnsi="Aptos"/>
                <w:sz w:val="22"/>
                <w:szCs w:val="22"/>
              </w:rPr>
            </w:pPr>
            <w:r>
              <w:rPr>
                <w:rFonts w:ascii="Aptos" w:hAnsi="Aptos"/>
                <w:sz w:val="22"/>
                <w:szCs w:val="22"/>
              </w:rPr>
              <w:t>Ability to prioritise own workload in consultation with line manager</w:t>
            </w:r>
          </w:p>
        </w:tc>
        <w:tc>
          <w:tcPr>
            <w:tcW w:w="1481" w:type="dxa"/>
            <w:gridSpan w:val="3"/>
            <w:tcBorders>
              <w:left w:val="single" w:sz="4" w:space="0" w:color="auto"/>
              <w:right w:val="single" w:sz="4" w:space="0" w:color="auto"/>
            </w:tcBorders>
            <w:shd w:val="clear" w:color="auto" w:fill="FFFFFF" w:themeFill="background1"/>
            <w:vAlign w:val="center"/>
          </w:tcPr>
          <w:p w14:paraId="6CCD5655" w14:textId="1196F692" w:rsidR="002D2E51" w:rsidRDefault="005614CF" w:rsidP="00E44521">
            <w:pPr>
              <w:jc w:val="center"/>
              <w:rPr>
                <w:rFonts w:ascii="Aptos" w:hAnsi="Aptos"/>
                <w:sz w:val="22"/>
                <w:szCs w:val="22"/>
              </w:rPr>
            </w:pPr>
            <w:r>
              <w:rPr>
                <w:rFonts w:ascii="Aptos" w:hAnsi="Aptos"/>
                <w:sz w:val="22"/>
                <w:szCs w:val="22"/>
              </w:rPr>
              <w:t>X</w:t>
            </w:r>
          </w:p>
        </w:tc>
        <w:tc>
          <w:tcPr>
            <w:tcW w:w="1487" w:type="dxa"/>
            <w:tcBorders>
              <w:left w:val="single" w:sz="4" w:space="0" w:color="auto"/>
              <w:right w:val="single" w:sz="4" w:space="0" w:color="auto"/>
            </w:tcBorders>
            <w:shd w:val="clear" w:color="auto" w:fill="FFFFFF" w:themeFill="background1"/>
            <w:vAlign w:val="center"/>
          </w:tcPr>
          <w:p w14:paraId="1C75DC7F" w14:textId="6196CB05" w:rsidR="002D2E51" w:rsidRDefault="002D2E51" w:rsidP="00E44521">
            <w:pPr>
              <w:jc w:val="center"/>
              <w:rPr>
                <w:rFonts w:ascii="Aptos" w:hAnsi="Aptos"/>
                <w:sz w:val="22"/>
                <w:szCs w:val="22"/>
              </w:rPr>
            </w:pPr>
          </w:p>
        </w:tc>
      </w:tr>
    </w:tbl>
    <w:p w14:paraId="480DE9D6" w14:textId="77777777" w:rsidR="00E44521" w:rsidRDefault="00E44521" w:rsidP="007F05A1">
      <w:pPr>
        <w:ind w:right="95"/>
        <w:rPr>
          <w:rFonts w:ascii="Aptos" w:hAnsi="Aptos"/>
          <w:b/>
          <w:bCs/>
          <w:color w:val="1D2B4A" w:themeColor="text2"/>
          <w:sz w:val="22"/>
          <w:szCs w:val="22"/>
        </w:rPr>
      </w:pPr>
    </w:p>
    <w:p w14:paraId="1EE60070" w14:textId="56DA42D7" w:rsidR="005425B7" w:rsidRDefault="005425B7" w:rsidP="007F05A1">
      <w:pPr>
        <w:ind w:right="95"/>
        <w:rPr>
          <w:rFonts w:ascii="Aptos" w:hAnsi="Aptos"/>
          <w:b/>
          <w:bCs/>
          <w:color w:val="1D2B4A" w:themeColor="text2"/>
          <w:sz w:val="22"/>
          <w:szCs w:val="22"/>
        </w:rPr>
      </w:pPr>
      <w:r>
        <w:rPr>
          <w:rFonts w:ascii="Aptos" w:hAnsi="Aptos"/>
          <w:b/>
          <w:bCs/>
          <w:color w:val="1D2B4A" w:themeColor="text2"/>
          <w:sz w:val="22"/>
          <w:szCs w:val="22"/>
        </w:rPr>
        <w:tab/>
      </w:r>
    </w:p>
    <w:p w14:paraId="7C7DF684" w14:textId="79C829FF" w:rsidR="001F5F9C" w:rsidRPr="005425B7" w:rsidRDefault="001F5F9C" w:rsidP="007F05A1">
      <w:pPr>
        <w:ind w:right="95"/>
        <w:rPr>
          <w:rFonts w:ascii="Aptos" w:hAnsi="Aptos"/>
          <w:b/>
          <w:bCs/>
          <w:color w:val="1D2B4A" w:themeColor="text2"/>
          <w:sz w:val="22"/>
          <w:szCs w:val="22"/>
        </w:rPr>
      </w:pPr>
    </w:p>
    <w:sectPr w:rsidR="001F5F9C" w:rsidRPr="005425B7" w:rsidSect="00012C1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207A1" w14:textId="77777777" w:rsidR="00957ECB" w:rsidRDefault="00957ECB" w:rsidP="00012C15">
      <w:pPr>
        <w:spacing w:after="0" w:line="240" w:lineRule="auto"/>
      </w:pPr>
      <w:r>
        <w:separator/>
      </w:r>
    </w:p>
  </w:endnote>
  <w:endnote w:type="continuationSeparator" w:id="0">
    <w:p w14:paraId="186D36B0" w14:textId="77777777" w:rsidR="00957ECB" w:rsidRDefault="00957ECB" w:rsidP="00012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70D8" w14:textId="77777777" w:rsidR="004C7155" w:rsidRDefault="004C7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140896"/>
      <w:docPartObj>
        <w:docPartGallery w:val="Page Numbers (Bottom of Page)"/>
        <w:docPartUnique/>
      </w:docPartObj>
    </w:sdtPr>
    <w:sdtEndPr>
      <w:rPr>
        <w:noProof/>
      </w:rPr>
    </w:sdtEndPr>
    <w:sdtContent>
      <w:p w14:paraId="2C707787" w14:textId="4F0BDB81" w:rsidR="00012C15" w:rsidRDefault="00012C15" w:rsidP="00012C15">
        <w:pPr>
          <w:pStyle w:val="Footer"/>
          <w:tabs>
            <w:tab w:val="clear" w:pos="4513"/>
            <w:tab w:val="clear" w:pos="9026"/>
          </w:tabs>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41CEF744" w14:textId="4E86060B" w:rsidR="00012C15" w:rsidRDefault="00012C15" w:rsidP="00012C15">
    <w:pPr>
      <w:pStyle w:val="Footer"/>
      <w:ind w:left="6804"/>
    </w:pPr>
    <w:r>
      <w:rPr>
        <w:noProof/>
      </w:rPr>
      <w:drawing>
        <wp:inline distT="0" distB="0" distL="0" distR="0" wp14:anchorId="58026350" wp14:editId="7F88DBE3">
          <wp:extent cx="2371725" cy="1525905"/>
          <wp:effectExtent l="0" t="0" r="9525" b="0"/>
          <wp:docPr id="843526048" name="Picture 4" descr="Group 113,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oup 113, Grouped 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15259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0C5E" w14:textId="77777777" w:rsidR="004C7155" w:rsidRDefault="004C7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21985" w14:textId="77777777" w:rsidR="00957ECB" w:rsidRDefault="00957ECB" w:rsidP="00012C15">
      <w:pPr>
        <w:spacing w:after="0" w:line="240" w:lineRule="auto"/>
      </w:pPr>
      <w:r>
        <w:separator/>
      </w:r>
    </w:p>
  </w:footnote>
  <w:footnote w:type="continuationSeparator" w:id="0">
    <w:p w14:paraId="495945B1" w14:textId="77777777" w:rsidR="00957ECB" w:rsidRDefault="00957ECB" w:rsidP="00012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1664" w14:textId="77777777" w:rsidR="004C7155" w:rsidRDefault="004C7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3A20" w14:textId="2CCD26DA" w:rsidR="00012C15" w:rsidRDefault="00012C15" w:rsidP="00012C15">
    <w:pPr>
      <w:pStyle w:val="Header"/>
      <w:ind w:left="8222"/>
    </w:pPr>
    <w:r w:rsidRPr="004871FC">
      <w:rPr>
        <w:noProof/>
        <w:sz w:val="32"/>
        <w:szCs w:val="32"/>
      </w:rPr>
      <w:drawing>
        <wp:anchor distT="0" distB="0" distL="114300" distR="114300" simplePos="0" relativeHeight="251658240" behindDoc="0" locked="0" layoutInCell="1" allowOverlap="1" wp14:anchorId="6AAD30BD" wp14:editId="1A92F841">
          <wp:simplePos x="0" y="0"/>
          <wp:positionH relativeFrom="margin">
            <wp:posOffset>3291547</wp:posOffset>
          </wp:positionH>
          <wp:positionV relativeFrom="page">
            <wp:posOffset>188155</wp:posOffset>
          </wp:positionV>
          <wp:extent cx="2857500" cy="528320"/>
          <wp:effectExtent l="0" t="0" r="0" b="5080"/>
          <wp:wrapThrough wrapText="bothSides">
            <wp:wrapPolygon edited="0">
              <wp:start x="0" y="0"/>
              <wp:lineTo x="0" y="21029"/>
              <wp:lineTo x="21456" y="21029"/>
              <wp:lineTo x="21456" y="0"/>
              <wp:lineTo x="0" y="0"/>
            </wp:wrapPolygon>
          </wp:wrapThrough>
          <wp:docPr id="2"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picture containing text, clip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857500" cy="5283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BDAD" w14:textId="77777777" w:rsidR="004C7155" w:rsidRDefault="004C7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828"/>
    <w:multiLevelType w:val="multilevel"/>
    <w:tmpl w:val="18CE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F40CC8"/>
    <w:multiLevelType w:val="multilevel"/>
    <w:tmpl w:val="F6F4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B21F6"/>
    <w:multiLevelType w:val="multilevel"/>
    <w:tmpl w:val="1CB0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504CA"/>
    <w:multiLevelType w:val="multilevel"/>
    <w:tmpl w:val="C112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230398"/>
    <w:multiLevelType w:val="multilevel"/>
    <w:tmpl w:val="37E6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4A50BF"/>
    <w:multiLevelType w:val="multilevel"/>
    <w:tmpl w:val="E59C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CC5F26"/>
    <w:multiLevelType w:val="multilevel"/>
    <w:tmpl w:val="1CA0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3B3316"/>
    <w:multiLevelType w:val="multilevel"/>
    <w:tmpl w:val="00F2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114BBE"/>
    <w:multiLevelType w:val="hybridMultilevel"/>
    <w:tmpl w:val="E1225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FB2878"/>
    <w:multiLevelType w:val="multilevel"/>
    <w:tmpl w:val="76D4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77230E"/>
    <w:multiLevelType w:val="multilevel"/>
    <w:tmpl w:val="25E2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B31552"/>
    <w:multiLevelType w:val="hybridMultilevel"/>
    <w:tmpl w:val="620E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6A5316"/>
    <w:multiLevelType w:val="multilevel"/>
    <w:tmpl w:val="5694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1E06A0"/>
    <w:multiLevelType w:val="multilevel"/>
    <w:tmpl w:val="B2AC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D80571"/>
    <w:multiLevelType w:val="multilevel"/>
    <w:tmpl w:val="BBE2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BC1F07"/>
    <w:multiLevelType w:val="multilevel"/>
    <w:tmpl w:val="0CD4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550064"/>
    <w:multiLevelType w:val="multilevel"/>
    <w:tmpl w:val="6ED0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2F2D8B"/>
    <w:multiLevelType w:val="multilevel"/>
    <w:tmpl w:val="BC50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E71E4E"/>
    <w:multiLevelType w:val="multilevel"/>
    <w:tmpl w:val="A22C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EE1D5D"/>
    <w:multiLevelType w:val="multilevel"/>
    <w:tmpl w:val="4F26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A4513E"/>
    <w:multiLevelType w:val="multilevel"/>
    <w:tmpl w:val="067A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F2134C"/>
    <w:multiLevelType w:val="multilevel"/>
    <w:tmpl w:val="17DC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1D2F31"/>
    <w:multiLevelType w:val="multilevel"/>
    <w:tmpl w:val="64B2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022CDE"/>
    <w:multiLevelType w:val="multilevel"/>
    <w:tmpl w:val="D99E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87224D"/>
    <w:multiLevelType w:val="multilevel"/>
    <w:tmpl w:val="177A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7F16E3"/>
    <w:multiLevelType w:val="multilevel"/>
    <w:tmpl w:val="4E96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54541E"/>
    <w:multiLevelType w:val="multilevel"/>
    <w:tmpl w:val="9E8A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8C7C0D"/>
    <w:multiLevelType w:val="multilevel"/>
    <w:tmpl w:val="B042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975E66"/>
    <w:multiLevelType w:val="multilevel"/>
    <w:tmpl w:val="7D44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7B018B"/>
    <w:multiLevelType w:val="multilevel"/>
    <w:tmpl w:val="DED0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F17326"/>
    <w:multiLevelType w:val="multilevel"/>
    <w:tmpl w:val="A4E2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F92B54"/>
    <w:multiLevelType w:val="multilevel"/>
    <w:tmpl w:val="EEBA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7A5F5E"/>
    <w:multiLevelType w:val="multilevel"/>
    <w:tmpl w:val="C0FE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FE2F97"/>
    <w:multiLevelType w:val="multilevel"/>
    <w:tmpl w:val="BE88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512C8D"/>
    <w:multiLevelType w:val="multilevel"/>
    <w:tmpl w:val="8CE6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A33B18"/>
    <w:multiLevelType w:val="multilevel"/>
    <w:tmpl w:val="A952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A1433E"/>
    <w:multiLevelType w:val="multilevel"/>
    <w:tmpl w:val="C616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9C34FC"/>
    <w:multiLevelType w:val="hybridMultilevel"/>
    <w:tmpl w:val="BBD0B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BD3571E"/>
    <w:multiLevelType w:val="multilevel"/>
    <w:tmpl w:val="CF6C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5A1DA7"/>
    <w:multiLevelType w:val="multilevel"/>
    <w:tmpl w:val="A2E8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EB3053"/>
    <w:multiLevelType w:val="multilevel"/>
    <w:tmpl w:val="1ED8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EA0016"/>
    <w:multiLevelType w:val="multilevel"/>
    <w:tmpl w:val="163E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942FFE"/>
    <w:multiLevelType w:val="multilevel"/>
    <w:tmpl w:val="CFF4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2B5ACC"/>
    <w:multiLevelType w:val="hybridMultilevel"/>
    <w:tmpl w:val="1C02C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909487">
    <w:abstractNumId w:val="11"/>
  </w:num>
  <w:num w:numId="2" w16cid:durableId="392199954">
    <w:abstractNumId w:val="33"/>
  </w:num>
  <w:num w:numId="3" w16cid:durableId="1916084285">
    <w:abstractNumId w:val="22"/>
  </w:num>
  <w:num w:numId="4" w16cid:durableId="763382211">
    <w:abstractNumId w:val="39"/>
  </w:num>
  <w:num w:numId="5" w16cid:durableId="385491412">
    <w:abstractNumId w:val="1"/>
  </w:num>
  <w:num w:numId="6" w16cid:durableId="291523549">
    <w:abstractNumId w:val="42"/>
  </w:num>
  <w:num w:numId="7" w16cid:durableId="937636931">
    <w:abstractNumId w:val="20"/>
  </w:num>
  <w:num w:numId="8" w16cid:durableId="1818377632">
    <w:abstractNumId w:val="17"/>
  </w:num>
  <w:num w:numId="9" w16cid:durableId="433940380">
    <w:abstractNumId w:val="38"/>
  </w:num>
  <w:num w:numId="10" w16cid:durableId="356781753">
    <w:abstractNumId w:val="16"/>
  </w:num>
  <w:num w:numId="11" w16cid:durableId="261114663">
    <w:abstractNumId w:val="2"/>
  </w:num>
  <w:num w:numId="12" w16cid:durableId="1552840520">
    <w:abstractNumId w:val="30"/>
  </w:num>
  <w:num w:numId="13" w16cid:durableId="1035931695">
    <w:abstractNumId w:val="36"/>
  </w:num>
  <w:num w:numId="14" w16cid:durableId="1293098411">
    <w:abstractNumId w:val="24"/>
  </w:num>
  <w:num w:numId="15" w16cid:durableId="749502275">
    <w:abstractNumId w:val="32"/>
  </w:num>
  <w:num w:numId="16" w16cid:durableId="1220283402">
    <w:abstractNumId w:val="6"/>
  </w:num>
  <w:num w:numId="17" w16cid:durableId="2036232300">
    <w:abstractNumId w:val="7"/>
  </w:num>
  <w:num w:numId="18" w16cid:durableId="261383678">
    <w:abstractNumId w:val="18"/>
  </w:num>
  <w:num w:numId="19" w16cid:durableId="632368608">
    <w:abstractNumId w:val="10"/>
  </w:num>
  <w:num w:numId="20" w16cid:durableId="1649282333">
    <w:abstractNumId w:val="19"/>
  </w:num>
  <w:num w:numId="21" w16cid:durableId="1972052483">
    <w:abstractNumId w:val="27"/>
  </w:num>
  <w:num w:numId="22" w16cid:durableId="1868180570">
    <w:abstractNumId w:val="40"/>
  </w:num>
  <w:num w:numId="23" w16cid:durableId="20714111">
    <w:abstractNumId w:val="25"/>
  </w:num>
  <w:num w:numId="24" w16cid:durableId="1461730248">
    <w:abstractNumId w:val="14"/>
  </w:num>
  <w:num w:numId="25" w16cid:durableId="1860729150">
    <w:abstractNumId w:val="21"/>
  </w:num>
  <w:num w:numId="26" w16cid:durableId="422578932">
    <w:abstractNumId w:val="9"/>
  </w:num>
  <w:num w:numId="27" w16cid:durableId="1771045201">
    <w:abstractNumId w:val="31"/>
  </w:num>
  <w:num w:numId="28" w16cid:durableId="1370835587">
    <w:abstractNumId w:val="23"/>
  </w:num>
  <w:num w:numId="29" w16cid:durableId="1830973814">
    <w:abstractNumId w:val="29"/>
  </w:num>
  <w:num w:numId="30" w16cid:durableId="1042093828">
    <w:abstractNumId w:val="3"/>
  </w:num>
  <w:num w:numId="31" w16cid:durableId="769157013">
    <w:abstractNumId w:val="26"/>
  </w:num>
  <w:num w:numId="32" w16cid:durableId="202834269">
    <w:abstractNumId w:val="5"/>
  </w:num>
  <w:num w:numId="33" w16cid:durableId="1419863935">
    <w:abstractNumId w:val="0"/>
  </w:num>
  <w:num w:numId="34" w16cid:durableId="343171754">
    <w:abstractNumId w:val="12"/>
  </w:num>
  <w:num w:numId="35" w16cid:durableId="69816097">
    <w:abstractNumId w:val="34"/>
  </w:num>
  <w:num w:numId="36" w16cid:durableId="692805273">
    <w:abstractNumId w:val="35"/>
  </w:num>
  <w:num w:numId="37" w16cid:durableId="1513032370">
    <w:abstractNumId w:val="28"/>
  </w:num>
  <w:num w:numId="38" w16cid:durableId="1749496685">
    <w:abstractNumId w:val="4"/>
  </w:num>
  <w:num w:numId="39" w16cid:durableId="301547481">
    <w:abstractNumId w:val="15"/>
  </w:num>
  <w:num w:numId="40" w16cid:durableId="1743680105">
    <w:abstractNumId w:val="13"/>
  </w:num>
  <w:num w:numId="41" w16cid:durableId="124086848">
    <w:abstractNumId w:val="41"/>
  </w:num>
  <w:num w:numId="42" w16cid:durableId="396901022">
    <w:abstractNumId w:val="43"/>
  </w:num>
  <w:num w:numId="43" w16cid:durableId="463087504">
    <w:abstractNumId w:val="37"/>
  </w:num>
  <w:num w:numId="44" w16cid:durableId="1053961912">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B7"/>
    <w:rsid w:val="00006CD1"/>
    <w:rsid w:val="000122E7"/>
    <w:rsid w:val="00012C15"/>
    <w:rsid w:val="000147D2"/>
    <w:rsid w:val="00023A2B"/>
    <w:rsid w:val="000251AD"/>
    <w:rsid w:val="00032038"/>
    <w:rsid w:val="00066885"/>
    <w:rsid w:val="000917EB"/>
    <w:rsid w:val="000A29B3"/>
    <w:rsid w:val="000A76BA"/>
    <w:rsid w:val="000B0918"/>
    <w:rsid w:val="000C32D2"/>
    <w:rsid w:val="000C43A6"/>
    <w:rsid w:val="000E2174"/>
    <w:rsid w:val="000F40D8"/>
    <w:rsid w:val="000F4418"/>
    <w:rsid w:val="00125193"/>
    <w:rsid w:val="00125B22"/>
    <w:rsid w:val="00132636"/>
    <w:rsid w:val="001625C0"/>
    <w:rsid w:val="00165AC0"/>
    <w:rsid w:val="00166A8E"/>
    <w:rsid w:val="001770D8"/>
    <w:rsid w:val="00184FA9"/>
    <w:rsid w:val="001D1885"/>
    <w:rsid w:val="001F5F9C"/>
    <w:rsid w:val="001F6C3A"/>
    <w:rsid w:val="001F747F"/>
    <w:rsid w:val="00204572"/>
    <w:rsid w:val="0025127A"/>
    <w:rsid w:val="00260AB8"/>
    <w:rsid w:val="002742B7"/>
    <w:rsid w:val="00275760"/>
    <w:rsid w:val="0029298D"/>
    <w:rsid w:val="002D2E51"/>
    <w:rsid w:val="002F3847"/>
    <w:rsid w:val="00316C93"/>
    <w:rsid w:val="003442D2"/>
    <w:rsid w:val="00387233"/>
    <w:rsid w:val="003905A8"/>
    <w:rsid w:val="003A1ED3"/>
    <w:rsid w:val="003B6DB1"/>
    <w:rsid w:val="003C6191"/>
    <w:rsid w:val="0041088E"/>
    <w:rsid w:val="00426607"/>
    <w:rsid w:val="00444F52"/>
    <w:rsid w:val="004A2E69"/>
    <w:rsid w:val="004C7155"/>
    <w:rsid w:val="004D0520"/>
    <w:rsid w:val="004D3484"/>
    <w:rsid w:val="004E4764"/>
    <w:rsid w:val="004F2854"/>
    <w:rsid w:val="00517AEF"/>
    <w:rsid w:val="00535947"/>
    <w:rsid w:val="0053642B"/>
    <w:rsid w:val="005406E0"/>
    <w:rsid w:val="005425B7"/>
    <w:rsid w:val="0054780E"/>
    <w:rsid w:val="005614CF"/>
    <w:rsid w:val="00563FCD"/>
    <w:rsid w:val="0057509D"/>
    <w:rsid w:val="005C3DAF"/>
    <w:rsid w:val="005C6F7C"/>
    <w:rsid w:val="00610BE8"/>
    <w:rsid w:val="00650A19"/>
    <w:rsid w:val="00683480"/>
    <w:rsid w:val="00693E8C"/>
    <w:rsid w:val="006B234A"/>
    <w:rsid w:val="006B2B0F"/>
    <w:rsid w:val="006B4C1F"/>
    <w:rsid w:val="006D1DE2"/>
    <w:rsid w:val="00744441"/>
    <w:rsid w:val="00785C75"/>
    <w:rsid w:val="007A4654"/>
    <w:rsid w:val="007C4AAF"/>
    <w:rsid w:val="007F05A1"/>
    <w:rsid w:val="00830456"/>
    <w:rsid w:val="0084115C"/>
    <w:rsid w:val="0084617F"/>
    <w:rsid w:val="008723B7"/>
    <w:rsid w:val="00873D5E"/>
    <w:rsid w:val="00894554"/>
    <w:rsid w:val="008977A2"/>
    <w:rsid w:val="00897F83"/>
    <w:rsid w:val="008B2151"/>
    <w:rsid w:val="008B4038"/>
    <w:rsid w:val="008E4561"/>
    <w:rsid w:val="00903983"/>
    <w:rsid w:val="00904B7A"/>
    <w:rsid w:val="0094331B"/>
    <w:rsid w:val="00957ECB"/>
    <w:rsid w:val="009773E5"/>
    <w:rsid w:val="00987F9E"/>
    <w:rsid w:val="009A359D"/>
    <w:rsid w:val="009A64B3"/>
    <w:rsid w:val="009B2F69"/>
    <w:rsid w:val="009B75D4"/>
    <w:rsid w:val="009F33A7"/>
    <w:rsid w:val="00A008AA"/>
    <w:rsid w:val="00A31654"/>
    <w:rsid w:val="00A327FF"/>
    <w:rsid w:val="00A37192"/>
    <w:rsid w:val="00A50602"/>
    <w:rsid w:val="00A622EC"/>
    <w:rsid w:val="00A67044"/>
    <w:rsid w:val="00AB24CD"/>
    <w:rsid w:val="00AC53D7"/>
    <w:rsid w:val="00AD29F1"/>
    <w:rsid w:val="00AE0562"/>
    <w:rsid w:val="00AF6195"/>
    <w:rsid w:val="00B209B1"/>
    <w:rsid w:val="00B32598"/>
    <w:rsid w:val="00B637C0"/>
    <w:rsid w:val="00B93611"/>
    <w:rsid w:val="00BA5A7A"/>
    <w:rsid w:val="00C043EE"/>
    <w:rsid w:val="00C22DE3"/>
    <w:rsid w:val="00C34169"/>
    <w:rsid w:val="00C4747D"/>
    <w:rsid w:val="00C76BC6"/>
    <w:rsid w:val="00C92E10"/>
    <w:rsid w:val="00C94168"/>
    <w:rsid w:val="00CA60A5"/>
    <w:rsid w:val="00CF04E0"/>
    <w:rsid w:val="00D25799"/>
    <w:rsid w:val="00D40F1F"/>
    <w:rsid w:val="00D44A59"/>
    <w:rsid w:val="00DD6E04"/>
    <w:rsid w:val="00E24A85"/>
    <w:rsid w:val="00E353B1"/>
    <w:rsid w:val="00E44521"/>
    <w:rsid w:val="00E4516F"/>
    <w:rsid w:val="00ED19F9"/>
    <w:rsid w:val="00F01760"/>
    <w:rsid w:val="00F21D42"/>
    <w:rsid w:val="00F21EED"/>
    <w:rsid w:val="00F573B3"/>
    <w:rsid w:val="00F86808"/>
    <w:rsid w:val="00FA24F4"/>
    <w:rsid w:val="00FB1B64"/>
    <w:rsid w:val="00FD0CED"/>
    <w:rsid w:val="00FD3AAF"/>
    <w:rsid w:val="00FE1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D83AC"/>
  <w15:chartTrackingRefBased/>
  <w15:docId w15:val="{27238212-3FDE-4ABD-BCEF-B2A12A74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5B7"/>
    <w:pPr>
      <w:keepNext/>
      <w:keepLines/>
      <w:spacing w:before="360" w:after="80"/>
      <w:outlineLvl w:val="0"/>
    </w:pPr>
    <w:rPr>
      <w:rFonts w:asciiTheme="majorHAnsi" w:eastAsiaTheme="majorEastAsia" w:hAnsiTheme="majorHAnsi" w:cstheme="majorBidi"/>
      <w:color w:val="2A837C" w:themeColor="accent1" w:themeShade="BF"/>
      <w:sz w:val="40"/>
      <w:szCs w:val="40"/>
    </w:rPr>
  </w:style>
  <w:style w:type="paragraph" w:styleId="Heading2">
    <w:name w:val="heading 2"/>
    <w:basedOn w:val="Normal"/>
    <w:next w:val="Normal"/>
    <w:link w:val="Heading2Char"/>
    <w:uiPriority w:val="9"/>
    <w:semiHidden/>
    <w:unhideWhenUsed/>
    <w:qFormat/>
    <w:rsid w:val="005425B7"/>
    <w:pPr>
      <w:keepNext/>
      <w:keepLines/>
      <w:spacing w:before="160" w:after="80"/>
      <w:outlineLvl w:val="1"/>
    </w:pPr>
    <w:rPr>
      <w:rFonts w:asciiTheme="majorHAnsi" w:eastAsiaTheme="majorEastAsia" w:hAnsiTheme="majorHAnsi" w:cstheme="majorBidi"/>
      <w:color w:val="2A837C" w:themeColor="accent1" w:themeShade="BF"/>
      <w:sz w:val="32"/>
      <w:szCs w:val="32"/>
    </w:rPr>
  </w:style>
  <w:style w:type="paragraph" w:styleId="Heading3">
    <w:name w:val="heading 3"/>
    <w:basedOn w:val="Normal"/>
    <w:next w:val="Normal"/>
    <w:link w:val="Heading3Char"/>
    <w:uiPriority w:val="9"/>
    <w:semiHidden/>
    <w:unhideWhenUsed/>
    <w:qFormat/>
    <w:rsid w:val="005425B7"/>
    <w:pPr>
      <w:keepNext/>
      <w:keepLines/>
      <w:spacing w:before="160" w:after="80"/>
      <w:outlineLvl w:val="2"/>
    </w:pPr>
    <w:rPr>
      <w:rFonts w:eastAsiaTheme="majorEastAsia" w:cstheme="majorBidi"/>
      <w:color w:val="2A837C" w:themeColor="accent1" w:themeShade="BF"/>
      <w:sz w:val="28"/>
      <w:szCs w:val="28"/>
    </w:rPr>
  </w:style>
  <w:style w:type="paragraph" w:styleId="Heading4">
    <w:name w:val="heading 4"/>
    <w:basedOn w:val="Normal"/>
    <w:next w:val="Normal"/>
    <w:link w:val="Heading4Char"/>
    <w:uiPriority w:val="9"/>
    <w:semiHidden/>
    <w:unhideWhenUsed/>
    <w:qFormat/>
    <w:rsid w:val="005425B7"/>
    <w:pPr>
      <w:keepNext/>
      <w:keepLines/>
      <w:spacing w:before="80" w:after="40"/>
      <w:outlineLvl w:val="3"/>
    </w:pPr>
    <w:rPr>
      <w:rFonts w:eastAsiaTheme="majorEastAsia" w:cstheme="majorBidi"/>
      <w:i/>
      <w:iCs/>
      <w:color w:val="2A837C" w:themeColor="accent1" w:themeShade="BF"/>
    </w:rPr>
  </w:style>
  <w:style w:type="paragraph" w:styleId="Heading5">
    <w:name w:val="heading 5"/>
    <w:basedOn w:val="Normal"/>
    <w:next w:val="Normal"/>
    <w:link w:val="Heading5Char"/>
    <w:uiPriority w:val="9"/>
    <w:semiHidden/>
    <w:unhideWhenUsed/>
    <w:qFormat/>
    <w:rsid w:val="005425B7"/>
    <w:pPr>
      <w:keepNext/>
      <w:keepLines/>
      <w:spacing w:before="80" w:after="40"/>
      <w:outlineLvl w:val="4"/>
    </w:pPr>
    <w:rPr>
      <w:rFonts w:eastAsiaTheme="majorEastAsia" w:cstheme="majorBidi"/>
      <w:color w:val="2A837C" w:themeColor="accent1" w:themeShade="BF"/>
    </w:rPr>
  </w:style>
  <w:style w:type="paragraph" w:styleId="Heading6">
    <w:name w:val="heading 6"/>
    <w:basedOn w:val="Normal"/>
    <w:next w:val="Normal"/>
    <w:link w:val="Heading6Char"/>
    <w:uiPriority w:val="9"/>
    <w:semiHidden/>
    <w:unhideWhenUsed/>
    <w:qFormat/>
    <w:rsid w:val="00542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5B7"/>
    <w:rPr>
      <w:rFonts w:asciiTheme="majorHAnsi" w:eastAsiaTheme="majorEastAsia" w:hAnsiTheme="majorHAnsi" w:cstheme="majorBidi"/>
      <w:color w:val="2A837C" w:themeColor="accent1" w:themeShade="BF"/>
      <w:sz w:val="40"/>
      <w:szCs w:val="40"/>
    </w:rPr>
  </w:style>
  <w:style w:type="character" w:customStyle="1" w:styleId="Heading2Char">
    <w:name w:val="Heading 2 Char"/>
    <w:basedOn w:val="DefaultParagraphFont"/>
    <w:link w:val="Heading2"/>
    <w:uiPriority w:val="9"/>
    <w:semiHidden/>
    <w:rsid w:val="005425B7"/>
    <w:rPr>
      <w:rFonts w:asciiTheme="majorHAnsi" w:eastAsiaTheme="majorEastAsia" w:hAnsiTheme="majorHAnsi" w:cstheme="majorBidi"/>
      <w:color w:val="2A837C" w:themeColor="accent1" w:themeShade="BF"/>
      <w:sz w:val="32"/>
      <w:szCs w:val="32"/>
    </w:rPr>
  </w:style>
  <w:style w:type="character" w:customStyle="1" w:styleId="Heading3Char">
    <w:name w:val="Heading 3 Char"/>
    <w:basedOn w:val="DefaultParagraphFont"/>
    <w:link w:val="Heading3"/>
    <w:uiPriority w:val="9"/>
    <w:semiHidden/>
    <w:rsid w:val="005425B7"/>
    <w:rPr>
      <w:rFonts w:eastAsiaTheme="majorEastAsia" w:cstheme="majorBidi"/>
      <w:color w:val="2A837C" w:themeColor="accent1" w:themeShade="BF"/>
      <w:sz w:val="28"/>
      <w:szCs w:val="28"/>
    </w:rPr>
  </w:style>
  <w:style w:type="character" w:customStyle="1" w:styleId="Heading4Char">
    <w:name w:val="Heading 4 Char"/>
    <w:basedOn w:val="DefaultParagraphFont"/>
    <w:link w:val="Heading4"/>
    <w:uiPriority w:val="9"/>
    <w:semiHidden/>
    <w:rsid w:val="005425B7"/>
    <w:rPr>
      <w:rFonts w:eastAsiaTheme="majorEastAsia" w:cstheme="majorBidi"/>
      <w:i/>
      <w:iCs/>
      <w:color w:val="2A837C" w:themeColor="accent1" w:themeShade="BF"/>
    </w:rPr>
  </w:style>
  <w:style w:type="character" w:customStyle="1" w:styleId="Heading5Char">
    <w:name w:val="Heading 5 Char"/>
    <w:basedOn w:val="DefaultParagraphFont"/>
    <w:link w:val="Heading5"/>
    <w:uiPriority w:val="9"/>
    <w:semiHidden/>
    <w:rsid w:val="005425B7"/>
    <w:rPr>
      <w:rFonts w:eastAsiaTheme="majorEastAsia" w:cstheme="majorBidi"/>
      <w:color w:val="2A837C" w:themeColor="accent1" w:themeShade="BF"/>
    </w:rPr>
  </w:style>
  <w:style w:type="character" w:customStyle="1" w:styleId="Heading6Char">
    <w:name w:val="Heading 6 Char"/>
    <w:basedOn w:val="DefaultParagraphFont"/>
    <w:link w:val="Heading6"/>
    <w:uiPriority w:val="9"/>
    <w:semiHidden/>
    <w:rsid w:val="00542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5B7"/>
    <w:rPr>
      <w:rFonts w:eastAsiaTheme="majorEastAsia" w:cstheme="majorBidi"/>
      <w:color w:val="272727" w:themeColor="text1" w:themeTint="D8"/>
    </w:rPr>
  </w:style>
  <w:style w:type="paragraph" w:styleId="Title">
    <w:name w:val="Title"/>
    <w:basedOn w:val="Normal"/>
    <w:next w:val="Normal"/>
    <w:link w:val="TitleChar"/>
    <w:uiPriority w:val="10"/>
    <w:qFormat/>
    <w:rsid w:val="00542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5B7"/>
    <w:pPr>
      <w:spacing w:before="160"/>
      <w:jc w:val="center"/>
    </w:pPr>
    <w:rPr>
      <w:i/>
      <w:iCs/>
      <w:color w:val="404040" w:themeColor="text1" w:themeTint="BF"/>
    </w:rPr>
  </w:style>
  <w:style w:type="character" w:customStyle="1" w:styleId="QuoteChar">
    <w:name w:val="Quote Char"/>
    <w:basedOn w:val="DefaultParagraphFont"/>
    <w:link w:val="Quote"/>
    <w:uiPriority w:val="29"/>
    <w:rsid w:val="005425B7"/>
    <w:rPr>
      <w:i/>
      <w:iCs/>
      <w:color w:val="404040" w:themeColor="text1" w:themeTint="BF"/>
    </w:rPr>
  </w:style>
  <w:style w:type="paragraph" w:styleId="ListParagraph">
    <w:name w:val="List Paragraph"/>
    <w:basedOn w:val="Normal"/>
    <w:uiPriority w:val="34"/>
    <w:qFormat/>
    <w:rsid w:val="005425B7"/>
    <w:pPr>
      <w:ind w:left="720"/>
      <w:contextualSpacing/>
    </w:pPr>
  </w:style>
  <w:style w:type="character" w:styleId="IntenseEmphasis">
    <w:name w:val="Intense Emphasis"/>
    <w:basedOn w:val="DefaultParagraphFont"/>
    <w:uiPriority w:val="21"/>
    <w:qFormat/>
    <w:rsid w:val="005425B7"/>
    <w:rPr>
      <w:i/>
      <w:iCs/>
      <w:color w:val="2A837C" w:themeColor="accent1" w:themeShade="BF"/>
    </w:rPr>
  </w:style>
  <w:style w:type="paragraph" w:styleId="IntenseQuote">
    <w:name w:val="Intense Quote"/>
    <w:basedOn w:val="Normal"/>
    <w:next w:val="Normal"/>
    <w:link w:val="IntenseQuoteChar"/>
    <w:uiPriority w:val="30"/>
    <w:qFormat/>
    <w:rsid w:val="005425B7"/>
    <w:pPr>
      <w:pBdr>
        <w:top w:val="single" w:sz="4" w:space="10" w:color="2A837C" w:themeColor="accent1" w:themeShade="BF"/>
        <w:bottom w:val="single" w:sz="4" w:space="10" w:color="2A837C" w:themeColor="accent1" w:themeShade="BF"/>
      </w:pBdr>
      <w:spacing w:before="360" w:after="360"/>
      <w:ind w:left="864" w:right="864"/>
      <w:jc w:val="center"/>
    </w:pPr>
    <w:rPr>
      <w:i/>
      <w:iCs/>
      <w:color w:val="2A837C" w:themeColor="accent1" w:themeShade="BF"/>
    </w:rPr>
  </w:style>
  <w:style w:type="character" w:customStyle="1" w:styleId="IntenseQuoteChar">
    <w:name w:val="Intense Quote Char"/>
    <w:basedOn w:val="DefaultParagraphFont"/>
    <w:link w:val="IntenseQuote"/>
    <w:uiPriority w:val="30"/>
    <w:rsid w:val="005425B7"/>
    <w:rPr>
      <w:i/>
      <w:iCs/>
      <w:color w:val="2A837C" w:themeColor="accent1" w:themeShade="BF"/>
    </w:rPr>
  </w:style>
  <w:style w:type="character" w:styleId="IntenseReference">
    <w:name w:val="Intense Reference"/>
    <w:basedOn w:val="DefaultParagraphFont"/>
    <w:uiPriority w:val="32"/>
    <w:qFormat/>
    <w:rsid w:val="005425B7"/>
    <w:rPr>
      <w:b/>
      <w:bCs/>
      <w:smallCaps/>
      <w:color w:val="2A837C" w:themeColor="accent1" w:themeShade="BF"/>
      <w:spacing w:val="5"/>
    </w:rPr>
  </w:style>
  <w:style w:type="table" w:styleId="TableGrid">
    <w:name w:val="Table Grid"/>
    <w:basedOn w:val="TableNormal"/>
    <w:uiPriority w:val="39"/>
    <w:rsid w:val="00542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2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C15"/>
  </w:style>
  <w:style w:type="paragraph" w:styleId="Footer">
    <w:name w:val="footer"/>
    <w:basedOn w:val="Normal"/>
    <w:link w:val="FooterChar"/>
    <w:uiPriority w:val="99"/>
    <w:unhideWhenUsed/>
    <w:rsid w:val="00012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C15"/>
  </w:style>
  <w:style w:type="character" w:styleId="BookTitle">
    <w:name w:val="Book Title"/>
    <w:basedOn w:val="DefaultParagraphFont"/>
    <w:uiPriority w:val="33"/>
    <w:qFormat/>
    <w:rsid w:val="004C7155"/>
    <w:rPr>
      <w:b/>
      <w:bCs/>
      <w:i/>
      <w:iCs/>
      <w:spacing w:val="5"/>
    </w:rPr>
  </w:style>
  <w:style w:type="paragraph" w:styleId="Caption">
    <w:name w:val="caption"/>
    <w:basedOn w:val="Normal"/>
    <w:next w:val="Normal"/>
    <w:uiPriority w:val="35"/>
    <w:semiHidden/>
    <w:unhideWhenUsed/>
    <w:qFormat/>
    <w:rsid w:val="004C7155"/>
    <w:pPr>
      <w:spacing w:after="200" w:line="240" w:lineRule="auto"/>
    </w:pPr>
    <w:rPr>
      <w:i/>
      <w:iCs/>
      <w:color w:val="1D2B4A" w:themeColor="text2"/>
      <w:sz w:val="18"/>
      <w:szCs w:val="18"/>
    </w:rPr>
  </w:style>
  <w:style w:type="character" w:styleId="Emphasis">
    <w:name w:val="Emphasis"/>
    <w:basedOn w:val="DefaultParagraphFont"/>
    <w:uiPriority w:val="20"/>
    <w:qFormat/>
    <w:rsid w:val="004C7155"/>
    <w:rPr>
      <w:i/>
      <w:iCs/>
    </w:rPr>
  </w:style>
  <w:style w:type="paragraph" w:styleId="NoSpacing">
    <w:name w:val="No Spacing"/>
    <w:uiPriority w:val="1"/>
    <w:qFormat/>
    <w:rsid w:val="004C7155"/>
    <w:pPr>
      <w:spacing w:after="0" w:line="240" w:lineRule="auto"/>
    </w:pPr>
  </w:style>
  <w:style w:type="character" w:styleId="Strong">
    <w:name w:val="Strong"/>
    <w:basedOn w:val="DefaultParagraphFont"/>
    <w:uiPriority w:val="22"/>
    <w:qFormat/>
    <w:rsid w:val="004C7155"/>
    <w:rPr>
      <w:b/>
      <w:bCs/>
    </w:rPr>
  </w:style>
  <w:style w:type="character" w:styleId="SubtleEmphasis">
    <w:name w:val="Subtle Emphasis"/>
    <w:basedOn w:val="DefaultParagraphFont"/>
    <w:uiPriority w:val="19"/>
    <w:qFormat/>
    <w:rsid w:val="004C7155"/>
    <w:rPr>
      <w:i/>
      <w:iCs/>
      <w:color w:val="404040" w:themeColor="text1" w:themeTint="BF"/>
    </w:rPr>
  </w:style>
  <w:style w:type="character" w:styleId="SubtleReference">
    <w:name w:val="Subtle Reference"/>
    <w:basedOn w:val="DefaultParagraphFont"/>
    <w:uiPriority w:val="31"/>
    <w:qFormat/>
    <w:rsid w:val="004C7155"/>
    <w:rPr>
      <w:smallCaps/>
      <w:color w:val="5A5A5A" w:themeColor="text1" w:themeTint="A5"/>
    </w:rPr>
  </w:style>
  <w:style w:type="paragraph" w:styleId="TOCHeading">
    <w:name w:val="TOC Heading"/>
    <w:basedOn w:val="Heading1"/>
    <w:next w:val="Normal"/>
    <w:uiPriority w:val="39"/>
    <w:semiHidden/>
    <w:unhideWhenUsed/>
    <w:qFormat/>
    <w:rsid w:val="004C715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C24 Branding Theme">
  <a:themeElements>
    <a:clrScheme name="Primary Care 24">
      <a:dk1>
        <a:sysClr val="windowText" lastClr="000000"/>
      </a:dk1>
      <a:lt1>
        <a:sysClr val="window" lastClr="FFFFFF"/>
      </a:lt1>
      <a:dk2>
        <a:srgbClr val="1D2B4A"/>
      </a:dk2>
      <a:lt2>
        <a:srgbClr val="D2D4D4"/>
      </a:lt2>
      <a:accent1>
        <a:srgbClr val="38AFA6"/>
      </a:accent1>
      <a:accent2>
        <a:srgbClr val="4EC0EB"/>
      </a:accent2>
      <a:accent3>
        <a:srgbClr val="4EC0EB"/>
      </a:accent3>
      <a:accent4>
        <a:srgbClr val="1C9AD7"/>
      </a:accent4>
      <a:accent5>
        <a:srgbClr val="544797"/>
      </a:accent5>
      <a:accent6>
        <a:srgbClr val="DF3D69"/>
      </a:accent6>
      <a:hlink>
        <a:srgbClr val="FAB721"/>
      </a:hlink>
      <a:folHlink>
        <a:srgbClr val="EE91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81c47e-567b-4327-8474-731a874d4fef" xsi:nil="true"/>
    <lcf76f155ced4ddcb4097134ff3c332f xmlns="8ec6c5d7-cbc4-4450-9f2d-a5cf26a51cb5">
      <Terms xmlns="http://schemas.microsoft.com/office/infopath/2007/PartnerControls"/>
    </lcf76f155ced4ddcb4097134ff3c332f>
    <dt xmlns="8ec6c5d7-cbc4-4450-9f2d-a5cf26a51c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958F6A06FA2D428009DC0DCFBB7AB7" ma:contentTypeVersion="16" ma:contentTypeDescription="Create a new document." ma:contentTypeScope="" ma:versionID="e88006bd229d88adfd34d4431cc1cd84">
  <xsd:schema xmlns:xsd="http://www.w3.org/2001/XMLSchema" xmlns:xs="http://www.w3.org/2001/XMLSchema" xmlns:p="http://schemas.microsoft.com/office/2006/metadata/properties" xmlns:ns2="8ec6c5d7-cbc4-4450-9f2d-a5cf26a51cb5" xmlns:ns3="0b81c47e-567b-4327-8474-731a874d4fef" targetNamespace="http://schemas.microsoft.com/office/2006/metadata/properties" ma:root="true" ma:fieldsID="8b77e4bdd20008014f1feba064716953" ns2:_="" ns3:_="">
    <xsd:import namespace="8ec6c5d7-cbc4-4450-9f2d-a5cf26a51cb5"/>
    <xsd:import namespace="0b81c47e-567b-4327-8474-731a874d4f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6c5d7-cbc4-4450-9f2d-a5cf26a51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e3cd57-01e8-4900-b3b5-9e5254f64e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t" ma:index="21" nillable="true" ma:displayName="dt" ma:format="DateTime" ma:internalName="d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b81c47e-567b-4327-8474-731a874d4f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b1b487-4a21-4270-96ac-c68ee252d5e3}" ma:internalName="TaxCatchAll" ma:showField="CatchAllData" ma:web="0b81c47e-567b-4327-8474-731a874d4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16277-389D-4EF8-A3B8-230906EB45C5}">
  <ds:schemaRefs>
    <ds:schemaRef ds:uri="http://schemas.microsoft.com/office/2006/metadata/properties"/>
    <ds:schemaRef ds:uri="http://schemas.microsoft.com/office/infopath/2007/PartnerControls"/>
    <ds:schemaRef ds:uri="0b81c47e-567b-4327-8474-731a874d4fef"/>
    <ds:schemaRef ds:uri="8ec6c5d7-cbc4-4450-9f2d-a5cf26a51cb5"/>
  </ds:schemaRefs>
</ds:datastoreItem>
</file>

<file path=customXml/itemProps2.xml><?xml version="1.0" encoding="utf-8"?>
<ds:datastoreItem xmlns:ds="http://schemas.openxmlformats.org/officeDocument/2006/customXml" ds:itemID="{8D29F177-C427-4DF2-A03F-D8B131F11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6c5d7-cbc4-4450-9f2d-a5cf26a51cb5"/>
    <ds:schemaRef ds:uri="0b81c47e-567b-4327-8474-731a874d4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27DCA1-4143-4DC2-8182-BB683EC626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Harrison</dc:creator>
  <cp:keywords/>
  <dc:description/>
  <cp:lastModifiedBy>Louise Moran</cp:lastModifiedBy>
  <cp:revision>2</cp:revision>
  <dcterms:created xsi:type="dcterms:W3CDTF">2026-10-15T14:58:00Z</dcterms:created>
  <dcterms:modified xsi:type="dcterms:W3CDTF">2026-10-15T14:58:00Z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0x0101008C958F6A06FA2D428009DC0DCFBB7AB7</vt:lpwstr>
  </property>
  <property fmtid="{D5CDD505-2E9C-101B-9397-08002B2CF9AE}" pid="3" name="MediaServiceImageTags">
    <vt:lpwstr/>
  </property>
</Properties>
</file>