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701"/>
        <w:gridCol w:w="7315"/>
      </w:tblGrid>
      <w:tr w:rsidR="005425B7" w14:paraId="418A3494" w14:textId="77777777" w:rsidTr="005425B7">
        <w:tc>
          <w:tcPr>
            <w:tcW w:w="9016" w:type="dxa"/>
            <w:gridSpan w:val="2"/>
            <w:tcBorders>
              <w:top w:val="nil"/>
              <w:left w:val="nil"/>
              <w:bottom w:val="single" w:sz="4" w:space="0" w:color="38AFA6" w:themeColor="accent1"/>
              <w:right w:val="nil"/>
            </w:tcBorders>
          </w:tcPr>
          <w:p w14:paraId="0A498544" w14:textId="4E4B10B4" w:rsidR="005425B7" w:rsidRPr="005425B7" w:rsidRDefault="005425B7">
            <w:pPr>
              <w:rPr>
                <w:rFonts w:ascii="Aptos" w:hAnsi="Aptos"/>
                <w:b/>
                <w:bCs/>
                <w:color w:val="1D2B4A" w:themeColor="text2"/>
                <w:sz w:val="44"/>
                <w:szCs w:val="44"/>
              </w:rPr>
            </w:pPr>
            <w:r w:rsidRPr="005425B7">
              <w:rPr>
                <w:rFonts w:ascii="Aptos" w:hAnsi="Aptos"/>
                <w:b/>
                <w:bCs/>
                <w:color w:val="1D2B4A" w:themeColor="text2"/>
                <w:sz w:val="44"/>
                <w:szCs w:val="44"/>
              </w:rPr>
              <w:t>Job Description</w:t>
            </w:r>
          </w:p>
        </w:tc>
      </w:tr>
      <w:tr w:rsidR="005425B7" w14:paraId="75B9F4DD" w14:textId="77777777" w:rsidTr="005425B7">
        <w:tc>
          <w:tcPr>
            <w:tcW w:w="9016" w:type="dxa"/>
            <w:gridSpan w:val="2"/>
            <w:tcBorders>
              <w:top w:val="single" w:sz="4" w:space="0" w:color="38AFA6" w:themeColor="accent1"/>
              <w:left w:val="nil"/>
              <w:bottom w:val="single" w:sz="12" w:space="0" w:color="auto"/>
              <w:right w:val="nil"/>
            </w:tcBorders>
          </w:tcPr>
          <w:p w14:paraId="6E0FF86A" w14:textId="77777777" w:rsidR="005425B7" w:rsidRDefault="005425B7">
            <w:pPr>
              <w:rPr>
                <w:rFonts w:ascii="Aptos" w:hAnsi="Aptos"/>
                <w:b/>
                <w:bCs/>
                <w:color w:val="1D2B4A" w:themeColor="text2"/>
                <w:sz w:val="22"/>
                <w:szCs w:val="22"/>
              </w:rPr>
            </w:pPr>
          </w:p>
        </w:tc>
      </w:tr>
      <w:tr w:rsidR="005425B7" w14:paraId="154B6040" w14:textId="7019FF99" w:rsidTr="005425B7">
        <w:tc>
          <w:tcPr>
            <w:tcW w:w="1701" w:type="dxa"/>
            <w:tcBorders>
              <w:top w:val="single" w:sz="12" w:space="0" w:color="auto"/>
              <w:left w:val="single" w:sz="12" w:space="0" w:color="auto"/>
              <w:bottom w:val="single" w:sz="2" w:space="0" w:color="auto"/>
              <w:right w:val="single" w:sz="2" w:space="0" w:color="auto"/>
            </w:tcBorders>
          </w:tcPr>
          <w:p w14:paraId="79F3B3F3" w14:textId="134A4DB7" w:rsidR="005425B7" w:rsidRPr="005425B7" w:rsidRDefault="005425B7">
            <w:pPr>
              <w:rPr>
                <w:rFonts w:ascii="Aptos" w:hAnsi="Aptos"/>
                <w:color w:val="000000" w:themeColor="text1"/>
                <w:sz w:val="22"/>
                <w:szCs w:val="22"/>
              </w:rPr>
            </w:pPr>
            <w:r w:rsidRPr="005425B7">
              <w:rPr>
                <w:rFonts w:ascii="Aptos" w:hAnsi="Aptos"/>
                <w:color w:val="000000" w:themeColor="text1"/>
                <w:sz w:val="22"/>
                <w:szCs w:val="22"/>
              </w:rPr>
              <w:t>Job Title:</w:t>
            </w:r>
          </w:p>
        </w:tc>
        <w:tc>
          <w:tcPr>
            <w:tcW w:w="7315" w:type="dxa"/>
            <w:tcBorders>
              <w:top w:val="single" w:sz="12" w:space="0" w:color="auto"/>
              <w:left w:val="single" w:sz="2" w:space="0" w:color="auto"/>
              <w:bottom w:val="single" w:sz="2" w:space="0" w:color="auto"/>
              <w:right w:val="single" w:sz="12" w:space="0" w:color="auto"/>
            </w:tcBorders>
          </w:tcPr>
          <w:p w14:paraId="306F724A" w14:textId="723FBCD3" w:rsidR="005425B7" w:rsidRPr="005425B7" w:rsidRDefault="00BD4E4C" w:rsidP="005425B7">
            <w:pPr>
              <w:rPr>
                <w:rFonts w:ascii="Aptos" w:hAnsi="Aptos"/>
                <w:color w:val="000000" w:themeColor="text1"/>
                <w:sz w:val="22"/>
                <w:szCs w:val="22"/>
              </w:rPr>
            </w:pPr>
            <w:r>
              <w:rPr>
                <w:rFonts w:ascii="Aptos" w:hAnsi="Aptos"/>
                <w:color w:val="000000" w:themeColor="text1"/>
                <w:sz w:val="22"/>
                <w:szCs w:val="22"/>
              </w:rPr>
              <w:t>Data Visualisation</w:t>
            </w:r>
            <w:r w:rsidR="00642C7E">
              <w:rPr>
                <w:rFonts w:ascii="Aptos" w:hAnsi="Aptos"/>
                <w:color w:val="000000" w:themeColor="text1"/>
                <w:sz w:val="22"/>
                <w:szCs w:val="22"/>
              </w:rPr>
              <w:t xml:space="preserve"> Lead</w:t>
            </w:r>
            <w:r>
              <w:rPr>
                <w:rFonts w:ascii="Aptos" w:hAnsi="Aptos"/>
                <w:color w:val="000000" w:themeColor="text1"/>
                <w:sz w:val="22"/>
                <w:szCs w:val="22"/>
              </w:rPr>
              <w:t xml:space="preserve"> (Power BI)</w:t>
            </w:r>
          </w:p>
        </w:tc>
      </w:tr>
      <w:tr w:rsidR="005425B7" w14:paraId="3F5D3277" w14:textId="7D0D1D1C" w:rsidTr="005425B7">
        <w:tc>
          <w:tcPr>
            <w:tcW w:w="1701" w:type="dxa"/>
            <w:tcBorders>
              <w:top w:val="single" w:sz="2" w:space="0" w:color="auto"/>
              <w:left w:val="single" w:sz="12" w:space="0" w:color="auto"/>
              <w:bottom w:val="single" w:sz="2" w:space="0" w:color="auto"/>
              <w:right w:val="single" w:sz="2" w:space="0" w:color="auto"/>
            </w:tcBorders>
          </w:tcPr>
          <w:p w14:paraId="07B82B2E" w14:textId="3CA243D9" w:rsidR="005425B7" w:rsidRPr="005425B7" w:rsidRDefault="005425B7">
            <w:pPr>
              <w:rPr>
                <w:rFonts w:ascii="Aptos" w:hAnsi="Aptos"/>
                <w:color w:val="000000" w:themeColor="text1"/>
                <w:sz w:val="22"/>
                <w:szCs w:val="22"/>
              </w:rPr>
            </w:pPr>
            <w:r w:rsidRPr="005425B7">
              <w:rPr>
                <w:rFonts w:ascii="Aptos" w:hAnsi="Aptos"/>
                <w:color w:val="000000" w:themeColor="text1"/>
                <w:sz w:val="22"/>
                <w:szCs w:val="22"/>
              </w:rPr>
              <w:t>Department:</w:t>
            </w:r>
          </w:p>
        </w:tc>
        <w:tc>
          <w:tcPr>
            <w:tcW w:w="7315" w:type="dxa"/>
            <w:tcBorders>
              <w:top w:val="single" w:sz="2" w:space="0" w:color="auto"/>
              <w:left w:val="single" w:sz="2" w:space="0" w:color="auto"/>
              <w:bottom w:val="single" w:sz="2" w:space="0" w:color="auto"/>
              <w:right w:val="single" w:sz="12" w:space="0" w:color="auto"/>
            </w:tcBorders>
          </w:tcPr>
          <w:p w14:paraId="7B22A5A4" w14:textId="57603CAF" w:rsidR="005425B7" w:rsidRPr="005425B7" w:rsidRDefault="00BD4E4C" w:rsidP="005425B7">
            <w:pPr>
              <w:rPr>
                <w:rFonts w:ascii="Aptos" w:hAnsi="Aptos"/>
                <w:color w:val="000000" w:themeColor="text1"/>
                <w:sz w:val="22"/>
                <w:szCs w:val="22"/>
              </w:rPr>
            </w:pPr>
            <w:r>
              <w:rPr>
                <w:rFonts w:ascii="Aptos" w:hAnsi="Aptos"/>
                <w:color w:val="000000" w:themeColor="text1"/>
                <w:sz w:val="22"/>
                <w:szCs w:val="22"/>
              </w:rPr>
              <w:t>Business Intelligence</w:t>
            </w:r>
          </w:p>
        </w:tc>
      </w:tr>
      <w:tr w:rsidR="005425B7" w14:paraId="613F4273" w14:textId="167CB1CF" w:rsidTr="005425B7">
        <w:tc>
          <w:tcPr>
            <w:tcW w:w="1701" w:type="dxa"/>
            <w:tcBorders>
              <w:top w:val="single" w:sz="2" w:space="0" w:color="auto"/>
              <w:left w:val="single" w:sz="12" w:space="0" w:color="auto"/>
              <w:bottom w:val="single" w:sz="2" w:space="0" w:color="auto"/>
              <w:right w:val="single" w:sz="2" w:space="0" w:color="auto"/>
            </w:tcBorders>
          </w:tcPr>
          <w:p w14:paraId="7565E641" w14:textId="183D3762" w:rsidR="005425B7" w:rsidRPr="005425B7" w:rsidRDefault="005425B7">
            <w:pPr>
              <w:rPr>
                <w:rFonts w:ascii="Aptos" w:hAnsi="Aptos"/>
                <w:color w:val="000000" w:themeColor="text1"/>
                <w:sz w:val="22"/>
                <w:szCs w:val="22"/>
              </w:rPr>
            </w:pPr>
            <w:r w:rsidRPr="005425B7">
              <w:rPr>
                <w:rFonts w:ascii="Aptos" w:hAnsi="Aptos"/>
                <w:color w:val="000000" w:themeColor="text1"/>
                <w:sz w:val="22"/>
                <w:szCs w:val="22"/>
              </w:rPr>
              <w:t>Reports to:</w:t>
            </w:r>
          </w:p>
        </w:tc>
        <w:tc>
          <w:tcPr>
            <w:tcW w:w="7315" w:type="dxa"/>
            <w:tcBorders>
              <w:top w:val="single" w:sz="2" w:space="0" w:color="auto"/>
              <w:left w:val="single" w:sz="2" w:space="0" w:color="auto"/>
              <w:bottom w:val="single" w:sz="2" w:space="0" w:color="auto"/>
              <w:right w:val="single" w:sz="12" w:space="0" w:color="auto"/>
            </w:tcBorders>
          </w:tcPr>
          <w:p w14:paraId="48BE2269" w14:textId="7EFE8C49" w:rsidR="005425B7" w:rsidRPr="005425B7" w:rsidRDefault="00BD4E4C" w:rsidP="005425B7">
            <w:pPr>
              <w:rPr>
                <w:rFonts w:ascii="Aptos" w:hAnsi="Aptos"/>
                <w:color w:val="000000" w:themeColor="text1"/>
                <w:sz w:val="22"/>
                <w:szCs w:val="22"/>
              </w:rPr>
            </w:pPr>
            <w:r>
              <w:rPr>
                <w:rFonts w:ascii="Aptos" w:hAnsi="Aptos"/>
                <w:color w:val="000000" w:themeColor="text1"/>
                <w:sz w:val="22"/>
                <w:szCs w:val="22"/>
              </w:rPr>
              <w:t>Head of Business Intelligence</w:t>
            </w:r>
          </w:p>
        </w:tc>
      </w:tr>
      <w:tr w:rsidR="005425B7" w14:paraId="39136C61" w14:textId="20FE1C36" w:rsidTr="005425B7">
        <w:tc>
          <w:tcPr>
            <w:tcW w:w="1701" w:type="dxa"/>
            <w:tcBorders>
              <w:top w:val="single" w:sz="2" w:space="0" w:color="auto"/>
              <w:left w:val="single" w:sz="12" w:space="0" w:color="auto"/>
              <w:bottom w:val="single" w:sz="2" w:space="0" w:color="auto"/>
              <w:right w:val="single" w:sz="2" w:space="0" w:color="auto"/>
            </w:tcBorders>
          </w:tcPr>
          <w:p w14:paraId="52E512EA" w14:textId="1A18C8AF" w:rsidR="005425B7" w:rsidRPr="005425B7" w:rsidRDefault="005425B7">
            <w:pPr>
              <w:rPr>
                <w:rFonts w:ascii="Aptos" w:hAnsi="Aptos"/>
                <w:color w:val="000000" w:themeColor="text1"/>
                <w:sz w:val="22"/>
                <w:szCs w:val="22"/>
              </w:rPr>
            </w:pPr>
            <w:r w:rsidRPr="005425B7">
              <w:rPr>
                <w:rFonts w:ascii="Aptos" w:hAnsi="Aptos"/>
                <w:color w:val="000000" w:themeColor="text1"/>
                <w:sz w:val="22"/>
                <w:szCs w:val="22"/>
              </w:rPr>
              <w:t>Location:</w:t>
            </w:r>
          </w:p>
        </w:tc>
        <w:tc>
          <w:tcPr>
            <w:tcW w:w="7315" w:type="dxa"/>
            <w:tcBorders>
              <w:top w:val="single" w:sz="2" w:space="0" w:color="auto"/>
              <w:left w:val="single" w:sz="2" w:space="0" w:color="auto"/>
              <w:bottom w:val="single" w:sz="2" w:space="0" w:color="auto"/>
              <w:right w:val="single" w:sz="12" w:space="0" w:color="auto"/>
            </w:tcBorders>
          </w:tcPr>
          <w:p w14:paraId="4F8D101E" w14:textId="154157EC" w:rsidR="005425B7" w:rsidRPr="005425B7" w:rsidRDefault="00BD4E4C" w:rsidP="005425B7">
            <w:pPr>
              <w:rPr>
                <w:rFonts w:ascii="Aptos" w:hAnsi="Aptos"/>
                <w:color w:val="000000" w:themeColor="text1"/>
                <w:sz w:val="22"/>
                <w:szCs w:val="22"/>
              </w:rPr>
            </w:pPr>
            <w:r>
              <w:rPr>
                <w:rFonts w:ascii="Aptos" w:hAnsi="Aptos"/>
                <w:color w:val="000000" w:themeColor="text1"/>
                <w:sz w:val="22"/>
                <w:szCs w:val="22"/>
              </w:rPr>
              <w:t>Flexible</w:t>
            </w:r>
          </w:p>
        </w:tc>
      </w:tr>
      <w:tr w:rsidR="005425B7" w14:paraId="3A409CB8" w14:textId="448AC256" w:rsidTr="005425B7">
        <w:tc>
          <w:tcPr>
            <w:tcW w:w="1701" w:type="dxa"/>
            <w:tcBorders>
              <w:top w:val="single" w:sz="2" w:space="0" w:color="auto"/>
              <w:left w:val="single" w:sz="12" w:space="0" w:color="auto"/>
              <w:bottom w:val="single" w:sz="12" w:space="0" w:color="auto"/>
              <w:right w:val="single" w:sz="2" w:space="0" w:color="auto"/>
            </w:tcBorders>
          </w:tcPr>
          <w:p w14:paraId="43D0BF1D" w14:textId="142257F3" w:rsidR="005425B7" w:rsidRPr="005425B7" w:rsidRDefault="005425B7">
            <w:pPr>
              <w:rPr>
                <w:rFonts w:ascii="Aptos" w:hAnsi="Aptos"/>
                <w:color w:val="000000" w:themeColor="text1"/>
                <w:sz w:val="22"/>
                <w:szCs w:val="22"/>
              </w:rPr>
            </w:pPr>
            <w:r w:rsidRPr="005425B7">
              <w:rPr>
                <w:rFonts w:ascii="Aptos" w:hAnsi="Aptos"/>
                <w:color w:val="000000" w:themeColor="text1"/>
                <w:sz w:val="22"/>
                <w:szCs w:val="22"/>
              </w:rPr>
              <w:t xml:space="preserve">Contract Type: </w:t>
            </w:r>
          </w:p>
        </w:tc>
        <w:tc>
          <w:tcPr>
            <w:tcW w:w="7315" w:type="dxa"/>
            <w:tcBorders>
              <w:top w:val="single" w:sz="2" w:space="0" w:color="auto"/>
              <w:left w:val="single" w:sz="2" w:space="0" w:color="auto"/>
              <w:bottom w:val="single" w:sz="12" w:space="0" w:color="auto"/>
              <w:right w:val="single" w:sz="12" w:space="0" w:color="auto"/>
            </w:tcBorders>
          </w:tcPr>
          <w:p w14:paraId="1A4E38A8" w14:textId="4A3E36D7" w:rsidR="005425B7" w:rsidRPr="005425B7" w:rsidRDefault="005425B7" w:rsidP="005425B7">
            <w:pPr>
              <w:rPr>
                <w:rFonts w:ascii="Aptos" w:hAnsi="Aptos"/>
                <w:color w:val="000000" w:themeColor="text1"/>
                <w:sz w:val="22"/>
                <w:szCs w:val="22"/>
              </w:rPr>
            </w:pPr>
            <w:r w:rsidRPr="00BD4E4C">
              <w:rPr>
                <w:rFonts w:ascii="Aptos" w:hAnsi="Aptos"/>
                <w:color w:val="000000" w:themeColor="text1"/>
                <w:sz w:val="22"/>
                <w:szCs w:val="22"/>
              </w:rPr>
              <w:t>Fixed-Term</w:t>
            </w:r>
            <w:r w:rsidR="008E4515">
              <w:rPr>
                <w:rFonts w:ascii="Aptos" w:hAnsi="Aptos"/>
                <w:color w:val="000000" w:themeColor="text1"/>
                <w:sz w:val="22"/>
                <w:szCs w:val="22"/>
              </w:rPr>
              <w:t xml:space="preserve"> </w:t>
            </w:r>
            <w:r w:rsidR="009D392C">
              <w:rPr>
                <w:rFonts w:ascii="Aptos" w:hAnsi="Aptos"/>
                <w:color w:val="000000" w:themeColor="text1"/>
                <w:sz w:val="22"/>
                <w:szCs w:val="22"/>
              </w:rPr>
              <w:t>6months</w:t>
            </w:r>
            <w:r w:rsidR="0002162E">
              <w:rPr>
                <w:rFonts w:ascii="Aptos" w:hAnsi="Aptos"/>
                <w:color w:val="000000" w:themeColor="text1"/>
                <w:sz w:val="22"/>
                <w:szCs w:val="22"/>
              </w:rPr>
              <w:t xml:space="preserve"> (0.5 WTE)</w:t>
            </w:r>
          </w:p>
        </w:tc>
      </w:tr>
      <w:tr w:rsidR="005425B7" w14:paraId="4E6CCC1B" w14:textId="77777777" w:rsidTr="005425B7">
        <w:tc>
          <w:tcPr>
            <w:tcW w:w="1701" w:type="dxa"/>
            <w:tcBorders>
              <w:top w:val="single" w:sz="12" w:space="0" w:color="auto"/>
              <w:left w:val="nil"/>
              <w:right w:val="nil"/>
            </w:tcBorders>
          </w:tcPr>
          <w:p w14:paraId="4F454F52" w14:textId="77777777" w:rsidR="005425B7" w:rsidRDefault="008E4515">
            <w:pPr>
              <w:rPr>
                <w:rFonts w:ascii="Aptos" w:hAnsi="Aptos"/>
                <w:color w:val="000000" w:themeColor="text1"/>
                <w:sz w:val="22"/>
                <w:szCs w:val="22"/>
              </w:rPr>
            </w:pPr>
            <w:r>
              <w:rPr>
                <w:rFonts w:ascii="Aptos" w:hAnsi="Aptos"/>
                <w:color w:val="000000" w:themeColor="text1"/>
                <w:sz w:val="22"/>
                <w:szCs w:val="22"/>
              </w:rPr>
              <w:t xml:space="preserve"> </w:t>
            </w:r>
          </w:p>
          <w:p w14:paraId="75A1E78F" w14:textId="1A040B53" w:rsidR="009560C8" w:rsidRPr="005425B7" w:rsidRDefault="009560C8">
            <w:pPr>
              <w:rPr>
                <w:rFonts w:ascii="Aptos" w:hAnsi="Aptos"/>
                <w:color w:val="000000" w:themeColor="text1"/>
                <w:sz w:val="22"/>
                <w:szCs w:val="22"/>
              </w:rPr>
            </w:pPr>
          </w:p>
        </w:tc>
        <w:tc>
          <w:tcPr>
            <w:tcW w:w="7315" w:type="dxa"/>
            <w:tcBorders>
              <w:top w:val="single" w:sz="12" w:space="0" w:color="auto"/>
              <w:left w:val="nil"/>
              <w:right w:val="nil"/>
            </w:tcBorders>
          </w:tcPr>
          <w:p w14:paraId="5F3D5182" w14:textId="77777777" w:rsidR="005425B7" w:rsidRPr="005425B7" w:rsidRDefault="005425B7" w:rsidP="005425B7">
            <w:pPr>
              <w:rPr>
                <w:rFonts w:ascii="Aptos" w:hAnsi="Aptos"/>
                <w:color w:val="000000" w:themeColor="text1"/>
                <w:sz w:val="22"/>
                <w:szCs w:val="22"/>
              </w:rPr>
            </w:pPr>
          </w:p>
        </w:tc>
      </w:tr>
      <w:tr w:rsidR="005425B7" w14:paraId="74A52034" w14:textId="77777777" w:rsidTr="007F05A1">
        <w:trPr>
          <w:trHeight w:val="450"/>
        </w:trPr>
        <w:tc>
          <w:tcPr>
            <w:tcW w:w="9016" w:type="dxa"/>
            <w:gridSpan w:val="2"/>
            <w:shd w:val="clear" w:color="auto" w:fill="38AFA6" w:themeFill="accent1"/>
            <w:vAlign w:val="center"/>
          </w:tcPr>
          <w:p w14:paraId="44045106" w14:textId="130E5590" w:rsidR="005425B7" w:rsidRPr="00E44521" w:rsidRDefault="005425B7" w:rsidP="005425B7">
            <w:pPr>
              <w:rPr>
                <w:rFonts w:ascii="Aptos" w:hAnsi="Aptos"/>
                <w:color w:val="000000" w:themeColor="text1"/>
                <w:sz w:val="28"/>
                <w:szCs w:val="28"/>
              </w:rPr>
            </w:pPr>
            <w:r w:rsidRPr="00E44521">
              <w:rPr>
                <w:rFonts w:ascii="Aptos" w:hAnsi="Aptos"/>
                <w:color w:val="FFFFFF" w:themeColor="background1"/>
                <w:sz w:val="28"/>
                <w:szCs w:val="28"/>
              </w:rPr>
              <w:t>Job Summary</w:t>
            </w:r>
          </w:p>
        </w:tc>
      </w:tr>
      <w:tr w:rsidR="005425B7" w14:paraId="59DF09C0" w14:textId="77777777" w:rsidTr="005425B7">
        <w:trPr>
          <w:trHeight w:val="592"/>
        </w:trPr>
        <w:tc>
          <w:tcPr>
            <w:tcW w:w="9016" w:type="dxa"/>
            <w:gridSpan w:val="2"/>
            <w:tcBorders>
              <w:bottom w:val="single" w:sz="4" w:space="0" w:color="auto"/>
            </w:tcBorders>
            <w:shd w:val="clear" w:color="auto" w:fill="FFFFFF" w:themeFill="background1"/>
            <w:vAlign w:val="center"/>
          </w:tcPr>
          <w:p w14:paraId="2F5B3A79" w14:textId="7C845BF3" w:rsidR="007F05A1" w:rsidRPr="007F05A1" w:rsidRDefault="00FE1704" w:rsidP="007F05A1">
            <w:pPr>
              <w:rPr>
                <w:rFonts w:ascii="Aptos" w:hAnsi="Aptos"/>
                <w:sz w:val="22"/>
                <w:szCs w:val="22"/>
              </w:rPr>
            </w:pPr>
            <w:r w:rsidRPr="00FE1704">
              <w:rPr>
                <w:rFonts w:ascii="Aptos" w:hAnsi="Aptos"/>
                <w:sz w:val="22"/>
                <w:szCs w:val="22"/>
              </w:rPr>
              <w:t xml:space="preserve">Provide Data Visualisation </w:t>
            </w:r>
            <w:proofErr w:type="gramStart"/>
            <w:r w:rsidRPr="00FE1704">
              <w:rPr>
                <w:rFonts w:ascii="Aptos" w:hAnsi="Aptos"/>
                <w:sz w:val="22"/>
                <w:szCs w:val="22"/>
              </w:rPr>
              <w:t>Lead</w:t>
            </w:r>
            <w:proofErr w:type="gramEnd"/>
            <w:r w:rsidRPr="00FE1704">
              <w:rPr>
                <w:rFonts w:ascii="Aptos" w:hAnsi="Aptos"/>
                <w:sz w:val="22"/>
                <w:szCs w:val="22"/>
              </w:rPr>
              <w:t xml:space="preserve"> expertise to lead the development, enhancement and continual improvement of Power BI reporting solutions. This will include the creation of new automated reporting products, the maintenance of existing BAU dashboards and reports, and the delivery of reliable, insight-driven analytics that support operational and strategic decision-making. The role will work in close partnership with the Head of Business Intelligence to align reporting priorities with organisational objectives, whilst engaging with Arden &amp; GEM CSU to coordinate data engineering, data warehouse development and data platform requirements. Through this collaborative approach, the role will ensure the effective translation of business requirements into scalable reporting solutions, maximising the value of organisational data assets and supporting the continuous development of the Business Intelligence function.</w:t>
            </w:r>
          </w:p>
        </w:tc>
      </w:tr>
      <w:tr w:rsidR="005425B7" w14:paraId="6A5D1489" w14:textId="77777777" w:rsidTr="005425B7">
        <w:trPr>
          <w:trHeight w:val="242"/>
        </w:trPr>
        <w:tc>
          <w:tcPr>
            <w:tcW w:w="9016" w:type="dxa"/>
            <w:gridSpan w:val="2"/>
            <w:tcBorders>
              <w:left w:val="nil"/>
              <w:bottom w:val="single" w:sz="4" w:space="0" w:color="auto"/>
              <w:right w:val="nil"/>
            </w:tcBorders>
            <w:shd w:val="clear" w:color="auto" w:fill="FFFFFF" w:themeFill="background1"/>
            <w:vAlign w:val="center"/>
          </w:tcPr>
          <w:p w14:paraId="3FEFB770" w14:textId="77777777" w:rsidR="005425B7" w:rsidRPr="005425B7" w:rsidRDefault="005425B7" w:rsidP="005425B7">
            <w:pPr>
              <w:rPr>
                <w:rFonts w:ascii="Aptos" w:hAnsi="Aptos"/>
                <w:sz w:val="22"/>
                <w:szCs w:val="22"/>
              </w:rPr>
            </w:pPr>
          </w:p>
        </w:tc>
      </w:tr>
      <w:tr w:rsidR="005425B7" w14:paraId="637BC444" w14:textId="77777777" w:rsidTr="007F05A1">
        <w:trPr>
          <w:trHeight w:val="541"/>
        </w:trPr>
        <w:tc>
          <w:tcPr>
            <w:tcW w:w="9016" w:type="dxa"/>
            <w:gridSpan w:val="2"/>
            <w:tcBorders>
              <w:left w:val="single" w:sz="4" w:space="0" w:color="auto"/>
              <w:right w:val="single" w:sz="4" w:space="0" w:color="auto"/>
            </w:tcBorders>
            <w:shd w:val="clear" w:color="auto" w:fill="38AFA6" w:themeFill="accent1"/>
            <w:vAlign w:val="center"/>
          </w:tcPr>
          <w:p w14:paraId="583424FC" w14:textId="50B4BE2B" w:rsidR="005425B7" w:rsidRPr="00E44521" w:rsidRDefault="007F05A1" w:rsidP="005425B7">
            <w:pPr>
              <w:rPr>
                <w:rFonts w:ascii="Aptos" w:hAnsi="Aptos"/>
                <w:color w:val="FFFFFF" w:themeColor="background1"/>
                <w:sz w:val="28"/>
                <w:szCs w:val="28"/>
              </w:rPr>
            </w:pPr>
            <w:r w:rsidRPr="00E44521">
              <w:rPr>
                <w:rFonts w:ascii="Aptos" w:hAnsi="Aptos"/>
                <w:color w:val="FFFFFF" w:themeColor="background1"/>
                <w:sz w:val="28"/>
                <w:szCs w:val="28"/>
              </w:rPr>
              <w:t>Key Responsibilities</w:t>
            </w:r>
          </w:p>
        </w:tc>
      </w:tr>
      <w:tr w:rsidR="007F05A1" w14:paraId="05E908DE" w14:textId="77777777" w:rsidTr="007F05A1">
        <w:trPr>
          <w:trHeight w:val="541"/>
        </w:trPr>
        <w:tc>
          <w:tcPr>
            <w:tcW w:w="9016" w:type="dxa"/>
            <w:gridSpan w:val="2"/>
            <w:tcBorders>
              <w:left w:val="single" w:sz="4" w:space="0" w:color="auto"/>
              <w:right w:val="single" w:sz="4" w:space="0" w:color="auto"/>
            </w:tcBorders>
            <w:shd w:val="clear" w:color="auto" w:fill="FFFFFF" w:themeFill="background1"/>
            <w:vAlign w:val="center"/>
          </w:tcPr>
          <w:p w14:paraId="6E7E4B0C" w14:textId="77777777" w:rsidR="002A035D" w:rsidRPr="00B3673A" w:rsidRDefault="002A035D" w:rsidP="00B3673A">
            <w:pPr>
              <w:pStyle w:val="ListParagraph"/>
              <w:rPr>
                <w:rFonts w:ascii="Aptos" w:hAnsi="Aptos"/>
                <w:sz w:val="22"/>
                <w:szCs w:val="22"/>
              </w:rPr>
            </w:pPr>
          </w:p>
          <w:p w14:paraId="432469DE" w14:textId="4EA8CCA6" w:rsidR="00B3673A" w:rsidRPr="00B3673A" w:rsidRDefault="00B3673A" w:rsidP="00B3673A">
            <w:pPr>
              <w:pStyle w:val="ListParagraph"/>
              <w:numPr>
                <w:ilvl w:val="0"/>
                <w:numId w:val="12"/>
              </w:numPr>
              <w:rPr>
                <w:rFonts w:ascii="Aptos" w:hAnsi="Aptos"/>
                <w:sz w:val="22"/>
                <w:szCs w:val="22"/>
              </w:rPr>
            </w:pPr>
            <w:r w:rsidRPr="00B3673A">
              <w:rPr>
                <w:rFonts w:ascii="Aptos" w:hAnsi="Aptos"/>
                <w:b/>
                <w:bCs/>
                <w:sz w:val="22"/>
                <w:szCs w:val="22"/>
              </w:rPr>
              <w:t>Power BI Development and Enhancement</w:t>
            </w:r>
            <w:r w:rsidRPr="00B3673A">
              <w:rPr>
                <w:rFonts w:ascii="Aptos" w:hAnsi="Aptos"/>
                <w:sz w:val="22"/>
                <w:szCs w:val="22"/>
              </w:rPr>
              <w:t xml:space="preserve"> – Design, develop, test and deploy Power </w:t>
            </w:r>
            <w:r>
              <w:rPr>
                <w:rFonts w:ascii="Aptos" w:hAnsi="Aptos"/>
                <w:sz w:val="22"/>
                <w:szCs w:val="22"/>
              </w:rPr>
              <w:t>B</w:t>
            </w:r>
            <w:r w:rsidRPr="00B3673A">
              <w:rPr>
                <w:rFonts w:ascii="Aptos" w:hAnsi="Aptos"/>
                <w:sz w:val="22"/>
                <w:szCs w:val="22"/>
              </w:rPr>
              <w:t>I dashboards, reports and visualisations to meet business requirements.</w:t>
            </w:r>
          </w:p>
          <w:p w14:paraId="4175FAD8" w14:textId="04BA6D40" w:rsidR="00B3673A" w:rsidRPr="00B3673A" w:rsidRDefault="00B3673A" w:rsidP="00B3673A">
            <w:pPr>
              <w:pStyle w:val="ListParagraph"/>
              <w:numPr>
                <w:ilvl w:val="0"/>
                <w:numId w:val="12"/>
              </w:numPr>
              <w:rPr>
                <w:rFonts w:ascii="Aptos" w:hAnsi="Aptos"/>
                <w:sz w:val="22"/>
                <w:szCs w:val="22"/>
              </w:rPr>
            </w:pPr>
            <w:r w:rsidRPr="00B3673A">
              <w:rPr>
                <w:rFonts w:ascii="Aptos" w:hAnsi="Aptos"/>
                <w:b/>
                <w:bCs/>
                <w:sz w:val="22"/>
                <w:szCs w:val="22"/>
              </w:rPr>
              <w:t>BAU Reporting Support, Maintenance and Automation –</w:t>
            </w:r>
            <w:r w:rsidRPr="00B3673A">
              <w:rPr>
                <w:rFonts w:ascii="Aptos" w:hAnsi="Aptos"/>
                <w:sz w:val="22"/>
                <w:szCs w:val="22"/>
              </w:rPr>
              <w:t xml:space="preserve"> Maintain, enhance and automate existing reporting solutions to improve efficiency, reliability and user experience.</w:t>
            </w:r>
          </w:p>
          <w:p w14:paraId="356E115B" w14:textId="128B9A42" w:rsidR="00B3673A" w:rsidRPr="00B3673A" w:rsidRDefault="00B3673A" w:rsidP="00B3673A">
            <w:pPr>
              <w:pStyle w:val="ListParagraph"/>
              <w:numPr>
                <w:ilvl w:val="0"/>
                <w:numId w:val="12"/>
              </w:numPr>
              <w:rPr>
                <w:rFonts w:ascii="Aptos" w:hAnsi="Aptos"/>
                <w:sz w:val="22"/>
                <w:szCs w:val="22"/>
              </w:rPr>
            </w:pPr>
            <w:r w:rsidRPr="00B3673A">
              <w:rPr>
                <w:rFonts w:ascii="Aptos" w:hAnsi="Aptos"/>
                <w:b/>
                <w:bCs/>
                <w:sz w:val="22"/>
                <w:szCs w:val="22"/>
              </w:rPr>
              <w:t>Data Modelling and Visualisation Design</w:t>
            </w:r>
            <w:r w:rsidRPr="00B3673A">
              <w:rPr>
                <w:rFonts w:ascii="Aptos" w:hAnsi="Aptos"/>
                <w:sz w:val="22"/>
                <w:szCs w:val="22"/>
              </w:rPr>
              <w:t xml:space="preserve"> – Develop robust data models, measures and visualisations that provide meaningful insights and support informed decision-making.</w:t>
            </w:r>
          </w:p>
          <w:p w14:paraId="45F83C32" w14:textId="61C747DC" w:rsidR="00B3673A" w:rsidRPr="00B3673A" w:rsidRDefault="00B3673A" w:rsidP="00B3673A">
            <w:pPr>
              <w:pStyle w:val="ListParagraph"/>
              <w:numPr>
                <w:ilvl w:val="0"/>
                <w:numId w:val="12"/>
              </w:numPr>
              <w:rPr>
                <w:rFonts w:ascii="Aptos" w:hAnsi="Aptos"/>
                <w:sz w:val="22"/>
                <w:szCs w:val="22"/>
              </w:rPr>
            </w:pPr>
            <w:r w:rsidRPr="00B3673A">
              <w:rPr>
                <w:rFonts w:ascii="Aptos" w:hAnsi="Aptos"/>
                <w:b/>
                <w:bCs/>
                <w:sz w:val="22"/>
                <w:szCs w:val="22"/>
              </w:rPr>
              <w:t>Stakeholder Engagement and Requirements Gathering –</w:t>
            </w:r>
            <w:r w:rsidRPr="00B3673A">
              <w:rPr>
                <w:rFonts w:ascii="Aptos" w:hAnsi="Aptos"/>
                <w:sz w:val="22"/>
                <w:szCs w:val="22"/>
              </w:rPr>
              <w:t xml:space="preserve"> Engage with operational, clinical and corporate stakeholders to capture, prioritise and refine reporting requirements.</w:t>
            </w:r>
          </w:p>
          <w:p w14:paraId="6C586731" w14:textId="042DCABC" w:rsidR="00B3673A" w:rsidRPr="009D7A30" w:rsidRDefault="00B3673A" w:rsidP="00B3673A">
            <w:pPr>
              <w:pStyle w:val="ListParagraph"/>
              <w:numPr>
                <w:ilvl w:val="0"/>
                <w:numId w:val="12"/>
              </w:numPr>
              <w:rPr>
                <w:rFonts w:ascii="Aptos" w:hAnsi="Aptos"/>
                <w:sz w:val="22"/>
                <w:szCs w:val="22"/>
              </w:rPr>
            </w:pPr>
            <w:r w:rsidRPr="00B3673A">
              <w:rPr>
                <w:rFonts w:ascii="Aptos" w:hAnsi="Aptos"/>
                <w:b/>
                <w:bCs/>
                <w:sz w:val="22"/>
                <w:szCs w:val="22"/>
              </w:rPr>
              <w:t>Reporting Pipeline Management</w:t>
            </w:r>
            <w:r w:rsidRPr="00B3673A">
              <w:rPr>
                <w:rFonts w:ascii="Aptos" w:hAnsi="Aptos"/>
                <w:sz w:val="22"/>
                <w:szCs w:val="22"/>
              </w:rPr>
              <w:t xml:space="preserve"> – </w:t>
            </w:r>
            <w:r w:rsidR="00DC129E" w:rsidRPr="00DC129E">
              <w:rPr>
                <w:rFonts w:ascii="Aptos" w:hAnsi="Aptos"/>
                <w:sz w:val="22"/>
                <w:szCs w:val="22"/>
              </w:rPr>
              <w:t xml:space="preserve">Lead the development, delivery and ongoing management of reporting outputs across key operational and workforce domains, including but not limited to </w:t>
            </w:r>
            <w:proofErr w:type="spellStart"/>
            <w:r w:rsidR="00DC129E" w:rsidRPr="00DC129E">
              <w:rPr>
                <w:rFonts w:ascii="Aptos" w:hAnsi="Aptos"/>
                <w:sz w:val="22"/>
                <w:szCs w:val="22"/>
              </w:rPr>
              <w:t>Rotamaster</w:t>
            </w:r>
            <w:proofErr w:type="spellEnd"/>
            <w:r w:rsidR="00DC129E" w:rsidRPr="00DC129E">
              <w:rPr>
                <w:rFonts w:ascii="Aptos" w:hAnsi="Aptos"/>
                <w:sz w:val="22"/>
                <w:szCs w:val="22"/>
              </w:rPr>
              <w:t>, GP Appointments, Telephony, GP Registrations and Out of Hours services, ensuring reports are accurate, timely and aligned to business and performance reporting requirements.</w:t>
            </w:r>
          </w:p>
          <w:p w14:paraId="167BB19F" w14:textId="77777777" w:rsidR="00B3673A" w:rsidRPr="00B3673A" w:rsidRDefault="00B3673A" w:rsidP="00B3673A">
            <w:pPr>
              <w:pStyle w:val="ListParagraph"/>
              <w:numPr>
                <w:ilvl w:val="0"/>
                <w:numId w:val="12"/>
              </w:numPr>
              <w:rPr>
                <w:rFonts w:ascii="Aptos" w:hAnsi="Aptos"/>
                <w:sz w:val="22"/>
                <w:szCs w:val="22"/>
              </w:rPr>
            </w:pPr>
            <w:r w:rsidRPr="009D7A30">
              <w:rPr>
                <w:rFonts w:ascii="Aptos" w:hAnsi="Aptos"/>
                <w:b/>
                <w:bCs/>
                <w:sz w:val="22"/>
                <w:szCs w:val="22"/>
              </w:rPr>
              <w:t>Collaboration with the Head of Business Intelligence</w:t>
            </w:r>
            <w:r w:rsidRPr="00B3673A">
              <w:rPr>
                <w:rFonts w:ascii="Aptos" w:hAnsi="Aptos"/>
                <w:sz w:val="22"/>
                <w:szCs w:val="22"/>
              </w:rPr>
              <w:t xml:space="preserve"> – Work closely with the Head of Business Intelligence to align reporting developments with organisational priorities, strategic objectives and transformation programmes.</w:t>
            </w:r>
          </w:p>
          <w:p w14:paraId="2259ED1E" w14:textId="77777777" w:rsidR="00B3673A" w:rsidRPr="00B3673A" w:rsidRDefault="00B3673A" w:rsidP="00B3673A">
            <w:pPr>
              <w:rPr>
                <w:rFonts w:ascii="Aptos" w:hAnsi="Aptos"/>
                <w:sz w:val="22"/>
                <w:szCs w:val="22"/>
              </w:rPr>
            </w:pPr>
          </w:p>
          <w:p w14:paraId="2DE18D78" w14:textId="3B15BE84" w:rsidR="00B3673A" w:rsidRPr="009D7A30" w:rsidRDefault="00B3673A" w:rsidP="00B3673A">
            <w:pPr>
              <w:pStyle w:val="ListParagraph"/>
              <w:numPr>
                <w:ilvl w:val="0"/>
                <w:numId w:val="12"/>
              </w:numPr>
              <w:rPr>
                <w:rFonts w:ascii="Aptos" w:hAnsi="Aptos"/>
                <w:sz w:val="22"/>
                <w:szCs w:val="22"/>
              </w:rPr>
            </w:pPr>
            <w:r w:rsidRPr="009D7A30">
              <w:rPr>
                <w:rFonts w:ascii="Aptos" w:hAnsi="Aptos"/>
                <w:b/>
                <w:bCs/>
                <w:sz w:val="22"/>
                <w:szCs w:val="22"/>
              </w:rPr>
              <w:t>Partnership Working with Arden &amp; GEM CSU</w:t>
            </w:r>
            <w:r w:rsidRPr="00B3673A">
              <w:rPr>
                <w:rFonts w:ascii="Aptos" w:hAnsi="Aptos"/>
                <w:sz w:val="22"/>
                <w:szCs w:val="22"/>
              </w:rPr>
              <w:t xml:space="preserve"> – Liaise with Arden &amp; GEM CSU data engineering and data warehouse teams to ensure reporting requirements are translated into scalable and sustainable data solutions.</w:t>
            </w:r>
          </w:p>
          <w:p w14:paraId="46C94DE0" w14:textId="7EBA8298" w:rsidR="00B3673A" w:rsidRPr="009D7A30" w:rsidRDefault="00B3673A" w:rsidP="00B3673A">
            <w:pPr>
              <w:pStyle w:val="ListParagraph"/>
              <w:numPr>
                <w:ilvl w:val="0"/>
                <w:numId w:val="12"/>
              </w:numPr>
              <w:rPr>
                <w:rFonts w:ascii="Aptos" w:hAnsi="Aptos"/>
                <w:sz w:val="22"/>
                <w:szCs w:val="22"/>
              </w:rPr>
            </w:pPr>
            <w:r w:rsidRPr="009D7A30">
              <w:rPr>
                <w:rFonts w:ascii="Aptos" w:hAnsi="Aptos"/>
                <w:b/>
                <w:bCs/>
                <w:sz w:val="22"/>
                <w:szCs w:val="22"/>
              </w:rPr>
              <w:t>Data Quality Assurance and Validation</w:t>
            </w:r>
            <w:r w:rsidRPr="00B3673A">
              <w:rPr>
                <w:rFonts w:ascii="Aptos" w:hAnsi="Aptos"/>
                <w:sz w:val="22"/>
                <w:szCs w:val="22"/>
              </w:rPr>
              <w:t xml:space="preserve"> – Implement processes to ensure the accuracy, consistency and integrity of datasets, metrics and reporting outputs.</w:t>
            </w:r>
          </w:p>
          <w:p w14:paraId="04F0D5B0" w14:textId="5A950200" w:rsidR="00B3673A" w:rsidRPr="009D7A30" w:rsidRDefault="00B3673A" w:rsidP="00B3673A">
            <w:pPr>
              <w:pStyle w:val="ListParagraph"/>
              <w:numPr>
                <w:ilvl w:val="0"/>
                <w:numId w:val="12"/>
              </w:numPr>
              <w:rPr>
                <w:rFonts w:ascii="Aptos" w:hAnsi="Aptos"/>
                <w:sz w:val="22"/>
                <w:szCs w:val="22"/>
              </w:rPr>
            </w:pPr>
            <w:r w:rsidRPr="009D7A30">
              <w:rPr>
                <w:rFonts w:ascii="Aptos" w:hAnsi="Aptos"/>
                <w:b/>
                <w:bCs/>
                <w:sz w:val="22"/>
                <w:szCs w:val="22"/>
              </w:rPr>
              <w:t>Reporting Governance and Standards</w:t>
            </w:r>
            <w:r w:rsidRPr="00B3673A">
              <w:rPr>
                <w:rFonts w:ascii="Aptos" w:hAnsi="Aptos"/>
                <w:sz w:val="22"/>
                <w:szCs w:val="22"/>
              </w:rPr>
              <w:t xml:space="preserve"> – Promote and maintain reporting governance, data standards, security requirements and Power BI best practices.</w:t>
            </w:r>
          </w:p>
          <w:p w14:paraId="60B1FE92" w14:textId="430F03C9" w:rsidR="00B3673A" w:rsidRPr="009D7A30" w:rsidRDefault="00B3673A" w:rsidP="00B3673A">
            <w:pPr>
              <w:pStyle w:val="ListParagraph"/>
              <w:numPr>
                <w:ilvl w:val="0"/>
                <w:numId w:val="12"/>
              </w:numPr>
              <w:rPr>
                <w:rFonts w:ascii="Aptos" w:hAnsi="Aptos"/>
                <w:sz w:val="22"/>
                <w:szCs w:val="22"/>
              </w:rPr>
            </w:pPr>
            <w:r w:rsidRPr="009D7A30">
              <w:rPr>
                <w:rFonts w:ascii="Aptos" w:hAnsi="Aptos"/>
                <w:b/>
                <w:bCs/>
                <w:sz w:val="22"/>
                <w:szCs w:val="22"/>
              </w:rPr>
              <w:t>Performance Monitoring and Insight Generation</w:t>
            </w:r>
            <w:r w:rsidRPr="00B3673A">
              <w:rPr>
                <w:rFonts w:ascii="Aptos" w:hAnsi="Aptos"/>
                <w:sz w:val="22"/>
                <w:szCs w:val="22"/>
              </w:rPr>
              <w:t xml:space="preserve"> – Develop KPI frameworks and performance reporting that provide actionable insights into operational and workforce performance.</w:t>
            </w:r>
          </w:p>
          <w:p w14:paraId="78D059D1" w14:textId="1DFC2970" w:rsidR="00B3673A" w:rsidRPr="009D7A30" w:rsidRDefault="00B3673A" w:rsidP="00B3673A">
            <w:pPr>
              <w:pStyle w:val="ListParagraph"/>
              <w:numPr>
                <w:ilvl w:val="0"/>
                <w:numId w:val="12"/>
              </w:numPr>
              <w:rPr>
                <w:rFonts w:ascii="Aptos" w:hAnsi="Aptos"/>
                <w:sz w:val="22"/>
                <w:szCs w:val="22"/>
              </w:rPr>
            </w:pPr>
            <w:r w:rsidRPr="009D7A30">
              <w:rPr>
                <w:rFonts w:ascii="Aptos" w:hAnsi="Aptos"/>
                <w:b/>
                <w:bCs/>
                <w:sz w:val="22"/>
                <w:szCs w:val="22"/>
              </w:rPr>
              <w:t>Requirements Translation and Solution Design</w:t>
            </w:r>
            <w:r w:rsidRPr="00B3673A">
              <w:rPr>
                <w:rFonts w:ascii="Aptos" w:hAnsi="Aptos"/>
                <w:sz w:val="22"/>
                <w:szCs w:val="22"/>
              </w:rPr>
              <w:t xml:space="preserve"> – Translate complex business and operational requirements into technical specifications and reporting solutions.</w:t>
            </w:r>
          </w:p>
          <w:p w14:paraId="1F8352B1" w14:textId="533EF1B6" w:rsidR="00B3673A" w:rsidRPr="009D7A30" w:rsidRDefault="00B3673A" w:rsidP="00B3673A">
            <w:pPr>
              <w:pStyle w:val="ListParagraph"/>
              <w:numPr>
                <w:ilvl w:val="0"/>
                <w:numId w:val="12"/>
              </w:numPr>
              <w:rPr>
                <w:rFonts w:ascii="Aptos" w:hAnsi="Aptos"/>
                <w:sz w:val="22"/>
                <w:szCs w:val="22"/>
              </w:rPr>
            </w:pPr>
            <w:r w:rsidRPr="009D7A30">
              <w:rPr>
                <w:rFonts w:ascii="Aptos" w:hAnsi="Aptos"/>
                <w:b/>
                <w:bCs/>
                <w:sz w:val="22"/>
                <w:szCs w:val="22"/>
              </w:rPr>
              <w:t>User Documentation and Technical Specifications</w:t>
            </w:r>
            <w:r w:rsidRPr="00B3673A">
              <w:rPr>
                <w:rFonts w:ascii="Aptos" w:hAnsi="Aptos"/>
                <w:sz w:val="22"/>
                <w:szCs w:val="22"/>
              </w:rPr>
              <w:t xml:space="preserve"> – Produce and maintain reporting documentation, data dictionaries, report specifications and process guidance.</w:t>
            </w:r>
          </w:p>
          <w:p w14:paraId="2AB978A3" w14:textId="1CF6475B" w:rsidR="00B3673A" w:rsidRPr="009D7A30" w:rsidRDefault="00B3673A" w:rsidP="00B3673A">
            <w:pPr>
              <w:pStyle w:val="ListParagraph"/>
              <w:numPr>
                <w:ilvl w:val="0"/>
                <w:numId w:val="12"/>
              </w:numPr>
              <w:rPr>
                <w:rFonts w:ascii="Aptos" w:hAnsi="Aptos"/>
                <w:sz w:val="22"/>
                <w:szCs w:val="22"/>
              </w:rPr>
            </w:pPr>
            <w:r w:rsidRPr="009D7A30">
              <w:rPr>
                <w:rFonts w:ascii="Aptos" w:hAnsi="Aptos"/>
                <w:b/>
                <w:bCs/>
                <w:sz w:val="22"/>
                <w:szCs w:val="22"/>
              </w:rPr>
              <w:t>Training and Knowledge Transfer –</w:t>
            </w:r>
            <w:r w:rsidRPr="00B3673A">
              <w:rPr>
                <w:rFonts w:ascii="Aptos" w:hAnsi="Aptos"/>
                <w:sz w:val="22"/>
                <w:szCs w:val="22"/>
              </w:rPr>
              <w:t xml:space="preserve"> Deliver ongoing Power BI training, coaching and knowledge-sharing sessions to support the development of self-service analytical capabilities across the wider team.</w:t>
            </w:r>
          </w:p>
          <w:p w14:paraId="01AB6A24" w14:textId="5D5A3EE9" w:rsidR="00B3673A" w:rsidRPr="009D7A30" w:rsidRDefault="00B3673A" w:rsidP="00B3673A">
            <w:pPr>
              <w:pStyle w:val="ListParagraph"/>
              <w:numPr>
                <w:ilvl w:val="0"/>
                <w:numId w:val="12"/>
              </w:numPr>
              <w:rPr>
                <w:rFonts w:ascii="Aptos" w:hAnsi="Aptos"/>
                <w:sz w:val="22"/>
                <w:szCs w:val="22"/>
              </w:rPr>
            </w:pPr>
            <w:r w:rsidRPr="009D7A30">
              <w:rPr>
                <w:rFonts w:ascii="Aptos" w:hAnsi="Aptos"/>
                <w:b/>
                <w:bCs/>
                <w:sz w:val="22"/>
                <w:szCs w:val="22"/>
              </w:rPr>
              <w:t>Power BI Service Administration and Release Management</w:t>
            </w:r>
            <w:r w:rsidRPr="00B3673A">
              <w:rPr>
                <w:rFonts w:ascii="Aptos" w:hAnsi="Aptos"/>
                <w:sz w:val="22"/>
                <w:szCs w:val="22"/>
              </w:rPr>
              <w:t xml:space="preserve"> – </w:t>
            </w:r>
            <w:r w:rsidR="001F1E59">
              <w:rPr>
                <w:rFonts w:ascii="Aptos" w:hAnsi="Aptos"/>
                <w:sz w:val="22"/>
                <w:szCs w:val="22"/>
              </w:rPr>
              <w:t xml:space="preserve">Explore alternate options for PC24 hosting </w:t>
            </w:r>
            <w:r w:rsidR="00E71CF1">
              <w:rPr>
                <w:rFonts w:ascii="Aptos" w:hAnsi="Aptos"/>
                <w:sz w:val="22"/>
                <w:szCs w:val="22"/>
              </w:rPr>
              <w:t>internal</w:t>
            </w:r>
            <w:r w:rsidRPr="00B3673A">
              <w:rPr>
                <w:rFonts w:ascii="Aptos" w:hAnsi="Aptos"/>
                <w:sz w:val="22"/>
                <w:szCs w:val="22"/>
              </w:rPr>
              <w:t xml:space="preserve"> workspace management, deployment processes, report publishing, refresh schedules and access controls within the Power BI environment.</w:t>
            </w:r>
          </w:p>
          <w:p w14:paraId="10A69ADD" w14:textId="281399CE" w:rsidR="002A035D" w:rsidRPr="00B3673A" w:rsidRDefault="00B3673A" w:rsidP="00B3673A">
            <w:pPr>
              <w:pStyle w:val="ListParagraph"/>
              <w:numPr>
                <w:ilvl w:val="0"/>
                <w:numId w:val="12"/>
              </w:numPr>
              <w:rPr>
                <w:rFonts w:ascii="Aptos" w:hAnsi="Aptos"/>
                <w:sz w:val="22"/>
                <w:szCs w:val="22"/>
              </w:rPr>
            </w:pPr>
            <w:r w:rsidRPr="009D7A30">
              <w:rPr>
                <w:rFonts w:ascii="Aptos" w:hAnsi="Aptos"/>
                <w:b/>
                <w:bCs/>
                <w:sz w:val="22"/>
                <w:szCs w:val="22"/>
              </w:rPr>
              <w:t>Continuous Improvement and Innovation</w:t>
            </w:r>
            <w:r w:rsidRPr="00B3673A">
              <w:rPr>
                <w:rFonts w:ascii="Aptos" w:hAnsi="Aptos"/>
                <w:sz w:val="22"/>
                <w:szCs w:val="22"/>
              </w:rPr>
              <w:t xml:space="preserve"> – Identify opportunities to improve reporting processes, introduce new visualisation techniques and maximise the value of organisational data assets through automation and modern BI practices.</w:t>
            </w:r>
          </w:p>
          <w:p w14:paraId="5D3CF0A6" w14:textId="4A5EA71C" w:rsidR="002A035D" w:rsidRPr="002A035D" w:rsidRDefault="002A035D" w:rsidP="002A035D">
            <w:pPr>
              <w:rPr>
                <w:rFonts w:ascii="Aptos" w:hAnsi="Aptos"/>
                <w:sz w:val="22"/>
                <w:szCs w:val="22"/>
              </w:rPr>
            </w:pPr>
          </w:p>
        </w:tc>
      </w:tr>
    </w:tbl>
    <w:p w14:paraId="40AA5875" w14:textId="77777777" w:rsidR="007F05A1" w:rsidRDefault="005425B7">
      <w:pPr>
        <w:rPr>
          <w:rFonts w:ascii="Aptos" w:hAnsi="Aptos"/>
          <w:b/>
          <w:bCs/>
          <w:color w:val="1D2B4A" w:themeColor="text2"/>
          <w:sz w:val="22"/>
          <w:szCs w:val="22"/>
        </w:rPr>
      </w:pPr>
      <w:r>
        <w:rPr>
          <w:rFonts w:ascii="Aptos" w:hAnsi="Aptos"/>
          <w:b/>
          <w:bCs/>
          <w:color w:val="1D2B4A" w:themeColor="text2"/>
          <w:sz w:val="22"/>
          <w:szCs w:val="22"/>
        </w:rPr>
        <w:lastRenderedPageBreak/>
        <w:tab/>
      </w:r>
    </w:p>
    <w:p w14:paraId="5AD4BDEA" w14:textId="77777777" w:rsidR="001F5F9C" w:rsidRDefault="001F5F9C">
      <w:pPr>
        <w:rPr>
          <w:rFonts w:ascii="Aptos" w:hAnsi="Aptos"/>
          <w:b/>
          <w:bCs/>
          <w:color w:val="1D2B4A" w:themeColor="text2"/>
          <w:sz w:val="22"/>
          <w:szCs w:val="22"/>
        </w:rPr>
      </w:pPr>
    </w:p>
    <w:p w14:paraId="279A9CD3" w14:textId="77777777" w:rsidR="007F05A1" w:rsidRDefault="007F05A1">
      <w:pPr>
        <w:rPr>
          <w:rFonts w:ascii="Aptos" w:hAnsi="Aptos"/>
          <w:b/>
          <w:bCs/>
          <w:color w:val="1D2B4A" w:themeColor="text2"/>
          <w:sz w:val="22"/>
          <w:szCs w:val="22"/>
        </w:rPr>
      </w:pPr>
      <w:r>
        <w:rPr>
          <w:rFonts w:ascii="Aptos" w:hAnsi="Aptos"/>
          <w:b/>
          <w:bCs/>
          <w:color w:val="1D2B4A" w:themeColor="text2"/>
          <w:sz w:val="22"/>
          <w:szCs w:val="22"/>
        </w:rPr>
        <w:br w:type="page"/>
      </w:r>
    </w:p>
    <w:p w14:paraId="323BD8DD" w14:textId="77777777" w:rsidR="007F05A1" w:rsidRDefault="005425B7">
      <w:pPr>
        <w:rPr>
          <w:rFonts w:ascii="Aptos" w:hAnsi="Aptos"/>
          <w:b/>
          <w:bCs/>
          <w:color w:val="1D2B4A" w:themeColor="text2"/>
          <w:sz w:val="22"/>
          <w:szCs w:val="22"/>
        </w:rPr>
      </w:pPr>
      <w:r>
        <w:rPr>
          <w:rFonts w:ascii="Aptos" w:hAnsi="Aptos"/>
          <w:b/>
          <w:bCs/>
          <w:color w:val="1D2B4A" w:themeColor="text2"/>
          <w:sz w:val="22"/>
          <w:szCs w:val="22"/>
        </w:rPr>
        <w:lastRenderedPageBreak/>
        <w:tab/>
      </w:r>
    </w:p>
    <w:tbl>
      <w:tblPr>
        <w:tblStyle w:val="TableGrid"/>
        <w:tblW w:w="0" w:type="auto"/>
        <w:tblLook w:val="04A0" w:firstRow="1" w:lastRow="0" w:firstColumn="1" w:lastColumn="0" w:noHBand="0" w:noVBand="1"/>
      </w:tblPr>
      <w:tblGrid>
        <w:gridCol w:w="1701"/>
        <w:gridCol w:w="4336"/>
        <w:gridCol w:w="16"/>
        <w:gridCol w:w="46"/>
        <w:gridCol w:w="1417"/>
        <w:gridCol w:w="12"/>
        <w:gridCol w:w="6"/>
        <w:gridCol w:w="23"/>
        <w:gridCol w:w="1464"/>
      </w:tblGrid>
      <w:tr w:rsidR="007F05A1" w14:paraId="15768863" w14:textId="77777777" w:rsidTr="00F869FF">
        <w:tc>
          <w:tcPr>
            <w:tcW w:w="9021" w:type="dxa"/>
            <w:gridSpan w:val="9"/>
            <w:tcBorders>
              <w:top w:val="nil"/>
              <w:left w:val="nil"/>
              <w:bottom w:val="single" w:sz="4" w:space="0" w:color="38AFA6" w:themeColor="accent1"/>
              <w:right w:val="nil"/>
            </w:tcBorders>
          </w:tcPr>
          <w:p w14:paraId="3CFB72F9" w14:textId="497C2ACF" w:rsidR="007F05A1" w:rsidRPr="005425B7" w:rsidRDefault="007F05A1" w:rsidP="009D0C81">
            <w:pPr>
              <w:rPr>
                <w:rFonts w:ascii="Aptos" w:hAnsi="Aptos"/>
                <w:b/>
                <w:bCs/>
                <w:color w:val="1D2B4A" w:themeColor="text2"/>
                <w:sz w:val="44"/>
                <w:szCs w:val="44"/>
              </w:rPr>
            </w:pPr>
            <w:r>
              <w:rPr>
                <w:rFonts w:ascii="Aptos" w:hAnsi="Aptos"/>
                <w:b/>
                <w:bCs/>
                <w:color w:val="1D2B4A" w:themeColor="text2"/>
                <w:sz w:val="44"/>
                <w:szCs w:val="44"/>
              </w:rPr>
              <w:t>Person Specification</w:t>
            </w:r>
          </w:p>
        </w:tc>
      </w:tr>
      <w:tr w:rsidR="007F05A1" w14:paraId="5E6353EE" w14:textId="77777777" w:rsidTr="00F869FF">
        <w:tc>
          <w:tcPr>
            <w:tcW w:w="9021" w:type="dxa"/>
            <w:gridSpan w:val="9"/>
            <w:tcBorders>
              <w:top w:val="single" w:sz="4" w:space="0" w:color="38AFA6" w:themeColor="accent1"/>
              <w:left w:val="nil"/>
              <w:bottom w:val="single" w:sz="12" w:space="0" w:color="auto"/>
              <w:right w:val="nil"/>
            </w:tcBorders>
          </w:tcPr>
          <w:p w14:paraId="7F5AEDD7" w14:textId="77777777" w:rsidR="007F05A1" w:rsidRDefault="007F05A1" w:rsidP="009D0C81">
            <w:pPr>
              <w:rPr>
                <w:rFonts w:ascii="Aptos" w:hAnsi="Aptos"/>
                <w:b/>
                <w:bCs/>
                <w:color w:val="1D2B4A" w:themeColor="text2"/>
                <w:sz w:val="22"/>
                <w:szCs w:val="22"/>
              </w:rPr>
            </w:pPr>
          </w:p>
        </w:tc>
      </w:tr>
      <w:tr w:rsidR="007F05A1" w14:paraId="4DBC5505" w14:textId="77777777" w:rsidTr="00F869FF">
        <w:tc>
          <w:tcPr>
            <w:tcW w:w="1701" w:type="dxa"/>
            <w:tcBorders>
              <w:top w:val="single" w:sz="12" w:space="0" w:color="auto"/>
              <w:left w:val="single" w:sz="12" w:space="0" w:color="auto"/>
              <w:bottom w:val="single" w:sz="2" w:space="0" w:color="auto"/>
              <w:right w:val="single" w:sz="2" w:space="0" w:color="auto"/>
            </w:tcBorders>
          </w:tcPr>
          <w:p w14:paraId="2397B0FF" w14:textId="77777777" w:rsidR="007F05A1" w:rsidRPr="005425B7" w:rsidRDefault="007F05A1" w:rsidP="009D0C81">
            <w:pPr>
              <w:rPr>
                <w:rFonts w:ascii="Aptos" w:hAnsi="Aptos"/>
                <w:color w:val="000000" w:themeColor="text1"/>
                <w:sz w:val="22"/>
                <w:szCs w:val="22"/>
              </w:rPr>
            </w:pPr>
            <w:r w:rsidRPr="005425B7">
              <w:rPr>
                <w:rFonts w:ascii="Aptos" w:hAnsi="Aptos"/>
                <w:color w:val="000000" w:themeColor="text1"/>
                <w:sz w:val="22"/>
                <w:szCs w:val="22"/>
              </w:rPr>
              <w:t>Job Title:</w:t>
            </w:r>
          </w:p>
        </w:tc>
        <w:tc>
          <w:tcPr>
            <w:tcW w:w="7320" w:type="dxa"/>
            <w:gridSpan w:val="8"/>
            <w:tcBorders>
              <w:top w:val="single" w:sz="12" w:space="0" w:color="auto"/>
              <w:left w:val="single" w:sz="2" w:space="0" w:color="auto"/>
              <w:bottom w:val="single" w:sz="2" w:space="0" w:color="auto"/>
              <w:right w:val="single" w:sz="12" w:space="0" w:color="auto"/>
            </w:tcBorders>
          </w:tcPr>
          <w:p w14:paraId="0D6DF0D2" w14:textId="23D7BF6E" w:rsidR="007F05A1" w:rsidRPr="005425B7" w:rsidRDefault="004E570A" w:rsidP="009D0C81">
            <w:pPr>
              <w:rPr>
                <w:rFonts w:ascii="Aptos" w:hAnsi="Aptos"/>
                <w:color w:val="000000" w:themeColor="text1"/>
                <w:sz w:val="22"/>
                <w:szCs w:val="22"/>
              </w:rPr>
            </w:pPr>
            <w:r>
              <w:rPr>
                <w:rFonts w:ascii="Aptos" w:hAnsi="Aptos"/>
                <w:color w:val="000000" w:themeColor="text1"/>
                <w:sz w:val="22"/>
                <w:szCs w:val="22"/>
              </w:rPr>
              <w:t xml:space="preserve">Data Visualisation </w:t>
            </w:r>
            <w:r w:rsidR="00B1148F">
              <w:rPr>
                <w:rFonts w:ascii="Aptos" w:hAnsi="Aptos"/>
                <w:color w:val="000000" w:themeColor="text1"/>
                <w:sz w:val="22"/>
                <w:szCs w:val="22"/>
              </w:rPr>
              <w:t>Lead (Power BI)</w:t>
            </w:r>
          </w:p>
        </w:tc>
      </w:tr>
      <w:tr w:rsidR="007F05A1" w14:paraId="2C43F42E" w14:textId="77777777" w:rsidTr="00F869FF">
        <w:tc>
          <w:tcPr>
            <w:tcW w:w="1701" w:type="dxa"/>
            <w:tcBorders>
              <w:top w:val="single" w:sz="2" w:space="0" w:color="auto"/>
              <w:left w:val="single" w:sz="12" w:space="0" w:color="auto"/>
              <w:bottom w:val="single" w:sz="2" w:space="0" w:color="auto"/>
              <w:right w:val="single" w:sz="2" w:space="0" w:color="auto"/>
            </w:tcBorders>
          </w:tcPr>
          <w:p w14:paraId="4D168B84" w14:textId="77777777" w:rsidR="007F05A1" w:rsidRPr="005425B7" w:rsidRDefault="007F05A1" w:rsidP="009D0C81">
            <w:pPr>
              <w:rPr>
                <w:rFonts w:ascii="Aptos" w:hAnsi="Aptos"/>
                <w:color w:val="000000" w:themeColor="text1"/>
                <w:sz w:val="22"/>
                <w:szCs w:val="22"/>
              </w:rPr>
            </w:pPr>
            <w:r w:rsidRPr="005425B7">
              <w:rPr>
                <w:rFonts w:ascii="Aptos" w:hAnsi="Aptos"/>
                <w:color w:val="000000" w:themeColor="text1"/>
                <w:sz w:val="22"/>
                <w:szCs w:val="22"/>
              </w:rPr>
              <w:t>Department:</w:t>
            </w:r>
          </w:p>
        </w:tc>
        <w:tc>
          <w:tcPr>
            <w:tcW w:w="7320" w:type="dxa"/>
            <w:gridSpan w:val="8"/>
            <w:tcBorders>
              <w:top w:val="single" w:sz="2" w:space="0" w:color="auto"/>
              <w:left w:val="single" w:sz="2" w:space="0" w:color="auto"/>
              <w:bottom w:val="single" w:sz="2" w:space="0" w:color="auto"/>
              <w:right w:val="single" w:sz="12" w:space="0" w:color="auto"/>
            </w:tcBorders>
          </w:tcPr>
          <w:p w14:paraId="74F3139A" w14:textId="45831D1E" w:rsidR="007F05A1" w:rsidRPr="005425B7" w:rsidRDefault="00B1148F" w:rsidP="009D0C81">
            <w:pPr>
              <w:rPr>
                <w:rFonts w:ascii="Aptos" w:hAnsi="Aptos"/>
                <w:color w:val="000000" w:themeColor="text1"/>
                <w:sz w:val="22"/>
                <w:szCs w:val="22"/>
              </w:rPr>
            </w:pPr>
            <w:r>
              <w:rPr>
                <w:rFonts w:ascii="Aptos" w:hAnsi="Aptos"/>
                <w:color w:val="000000" w:themeColor="text1"/>
                <w:sz w:val="22"/>
                <w:szCs w:val="22"/>
              </w:rPr>
              <w:t>Business Intelligence</w:t>
            </w:r>
          </w:p>
        </w:tc>
      </w:tr>
      <w:tr w:rsidR="007F05A1" w14:paraId="6605F3F9" w14:textId="77777777" w:rsidTr="00F869FF">
        <w:tc>
          <w:tcPr>
            <w:tcW w:w="1701" w:type="dxa"/>
            <w:tcBorders>
              <w:top w:val="single" w:sz="12" w:space="0" w:color="auto"/>
              <w:left w:val="nil"/>
              <w:right w:val="nil"/>
            </w:tcBorders>
          </w:tcPr>
          <w:p w14:paraId="5E8AA2CD" w14:textId="77777777" w:rsidR="007F05A1" w:rsidRPr="005425B7" w:rsidRDefault="007F05A1" w:rsidP="009D0C81">
            <w:pPr>
              <w:rPr>
                <w:rFonts w:ascii="Aptos" w:hAnsi="Aptos"/>
                <w:color w:val="000000" w:themeColor="text1"/>
                <w:sz w:val="22"/>
                <w:szCs w:val="22"/>
              </w:rPr>
            </w:pPr>
          </w:p>
        </w:tc>
        <w:tc>
          <w:tcPr>
            <w:tcW w:w="7320" w:type="dxa"/>
            <w:gridSpan w:val="8"/>
            <w:tcBorders>
              <w:top w:val="single" w:sz="12" w:space="0" w:color="auto"/>
              <w:left w:val="nil"/>
              <w:right w:val="nil"/>
            </w:tcBorders>
          </w:tcPr>
          <w:p w14:paraId="07947981" w14:textId="77777777" w:rsidR="007F05A1" w:rsidRPr="005425B7" w:rsidRDefault="007F05A1" w:rsidP="009D0C81">
            <w:pPr>
              <w:rPr>
                <w:rFonts w:ascii="Aptos" w:hAnsi="Aptos"/>
                <w:color w:val="000000" w:themeColor="text1"/>
                <w:sz w:val="22"/>
                <w:szCs w:val="22"/>
              </w:rPr>
            </w:pPr>
          </w:p>
        </w:tc>
      </w:tr>
      <w:tr w:rsidR="00E44521" w14:paraId="3B18FCDA" w14:textId="08A88D78" w:rsidTr="00F869FF">
        <w:trPr>
          <w:trHeight w:val="450"/>
        </w:trPr>
        <w:tc>
          <w:tcPr>
            <w:tcW w:w="6037" w:type="dxa"/>
            <w:gridSpan w:val="2"/>
            <w:shd w:val="clear" w:color="auto" w:fill="38AFA6" w:themeFill="accent1"/>
            <w:vAlign w:val="center"/>
          </w:tcPr>
          <w:p w14:paraId="0D6D7472" w14:textId="2B8AA5BE" w:rsidR="00E44521" w:rsidRPr="00E44521" w:rsidRDefault="00E44521" w:rsidP="007F05A1">
            <w:pPr>
              <w:ind w:left="-108"/>
              <w:jc w:val="center"/>
              <w:rPr>
                <w:rFonts w:ascii="Aptos" w:hAnsi="Aptos"/>
                <w:color w:val="000000" w:themeColor="text1"/>
                <w:sz w:val="28"/>
                <w:szCs w:val="28"/>
              </w:rPr>
            </w:pPr>
            <w:r w:rsidRPr="00E44521">
              <w:rPr>
                <w:rFonts w:ascii="Aptos" w:hAnsi="Aptos"/>
                <w:color w:val="FFFFFF" w:themeColor="background1"/>
                <w:sz w:val="28"/>
                <w:szCs w:val="28"/>
              </w:rPr>
              <w:t>Education and Training</w:t>
            </w:r>
          </w:p>
        </w:tc>
        <w:tc>
          <w:tcPr>
            <w:tcW w:w="1491" w:type="dxa"/>
            <w:gridSpan w:val="4"/>
            <w:shd w:val="clear" w:color="auto" w:fill="38AFA6" w:themeFill="accent1"/>
            <w:vAlign w:val="center"/>
          </w:tcPr>
          <w:p w14:paraId="4A6EA526" w14:textId="489BA61A" w:rsidR="00E44521" w:rsidRPr="005425B7" w:rsidRDefault="00E44521" w:rsidP="00E44521">
            <w:pPr>
              <w:jc w:val="center"/>
              <w:rPr>
                <w:rFonts w:ascii="Aptos" w:hAnsi="Aptos"/>
                <w:color w:val="000000" w:themeColor="text1"/>
                <w:sz w:val="32"/>
                <w:szCs w:val="32"/>
              </w:rPr>
            </w:pPr>
            <w:r>
              <w:rPr>
                <w:rFonts w:ascii="Aptos" w:hAnsi="Aptos"/>
                <w:sz w:val="22"/>
                <w:szCs w:val="22"/>
              </w:rPr>
              <w:t>Essential</w:t>
            </w:r>
          </w:p>
        </w:tc>
        <w:tc>
          <w:tcPr>
            <w:tcW w:w="1493" w:type="dxa"/>
            <w:gridSpan w:val="3"/>
            <w:shd w:val="clear" w:color="auto" w:fill="38AFA6" w:themeFill="accent1"/>
            <w:vAlign w:val="center"/>
          </w:tcPr>
          <w:p w14:paraId="4547E645" w14:textId="60470067" w:rsidR="00E44521" w:rsidRPr="005425B7" w:rsidRDefault="00E44521" w:rsidP="00E44521">
            <w:pPr>
              <w:jc w:val="center"/>
              <w:rPr>
                <w:rFonts w:ascii="Aptos" w:hAnsi="Aptos"/>
                <w:color w:val="000000" w:themeColor="text1"/>
                <w:sz w:val="32"/>
                <w:szCs w:val="32"/>
              </w:rPr>
            </w:pPr>
            <w:r>
              <w:rPr>
                <w:rFonts w:ascii="Aptos" w:hAnsi="Aptos"/>
                <w:sz w:val="22"/>
                <w:szCs w:val="22"/>
              </w:rPr>
              <w:t>Desirable</w:t>
            </w:r>
          </w:p>
        </w:tc>
      </w:tr>
      <w:tr w:rsidR="00E44521" w14:paraId="5950A26F" w14:textId="30897F90" w:rsidTr="00F869FF">
        <w:trPr>
          <w:trHeight w:val="211"/>
        </w:trPr>
        <w:tc>
          <w:tcPr>
            <w:tcW w:w="6037" w:type="dxa"/>
            <w:gridSpan w:val="2"/>
            <w:tcBorders>
              <w:bottom w:val="single" w:sz="4" w:space="0" w:color="auto"/>
            </w:tcBorders>
            <w:shd w:val="clear" w:color="auto" w:fill="FFFFFF" w:themeFill="background1"/>
            <w:vAlign w:val="center"/>
          </w:tcPr>
          <w:p w14:paraId="2526B73F" w14:textId="11DBCE83" w:rsidR="00D02317" w:rsidRPr="00FB694A" w:rsidRDefault="00EE260E" w:rsidP="009D0C81">
            <w:pPr>
              <w:rPr>
                <w:rFonts w:ascii="Aptos" w:hAnsi="Aptos"/>
                <w:sz w:val="22"/>
                <w:szCs w:val="22"/>
              </w:rPr>
            </w:pPr>
            <w:r w:rsidRPr="00FB694A">
              <w:rPr>
                <w:rFonts w:ascii="Aptos" w:hAnsi="Aptos"/>
                <w:sz w:val="22"/>
                <w:szCs w:val="22"/>
              </w:rPr>
              <w:t xml:space="preserve">Masters level qualification in numerate / informatics </w:t>
            </w:r>
            <w:proofErr w:type="gramStart"/>
            <w:r w:rsidRPr="00FB694A">
              <w:rPr>
                <w:rFonts w:ascii="Aptos" w:hAnsi="Aptos"/>
                <w:sz w:val="22"/>
                <w:szCs w:val="22"/>
              </w:rPr>
              <w:t>subject  or</w:t>
            </w:r>
            <w:proofErr w:type="gramEnd"/>
            <w:r w:rsidRPr="00FB694A">
              <w:rPr>
                <w:rFonts w:ascii="Aptos" w:hAnsi="Aptos"/>
                <w:sz w:val="22"/>
                <w:szCs w:val="22"/>
              </w:rPr>
              <w:t xml:space="preserve"> equivalent significant experience in delivery of the responsibilities described at senior management level</w:t>
            </w:r>
          </w:p>
        </w:tc>
        <w:tc>
          <w:tcPr>
            <w:tcW w:w="1491" w:type="dxa"/>
            <w:gridSpan w:val="4"/>
            <w:tcBorders>
              <w:bottom w:val="single" w:sz="4" w:space="0" w:color="auto"/>
            </w:tcBorders>
            <w:shd w:val="clear" w:color="auto" w:fill="FFFFFF" w:themeFill="background1"/>
            <w:vAlign w:val="center"/>
          </w:tcPr>
          <w:p w14:paraId="5D168FD6" w14:textId="7D799BC7" w:rsidR="00E44521" w:rsidRPr="00FB694A" w:rsidRDefault="00E44521" w:rsidP="00E44521">
            <w:pPr>
              <w:jc w:val="center"/>
              <w:rPr>
                <w:rFonts w:ascii="Aptos" w:hAnsi="Aptos"/>
                <w:sz w:val="22"/>
                <w:szCs w:val="22"/>
              </w:rPr>
            </w:pPr>
            <w:r w:rsidRPr="00FB694A">
              <w:rPr>
                <w:rFonts w:ascii="Aptos" w:hAnsi="Aptos"/>
                <w:sz w:val="22"/>
                <w:szCs w:val="22"/>
              </w:rPr>
              <w:t>X</w:t>
            </w:r>
          </w:p>
        </w:tc>
        <w:tc>
          <w:tcPr>
            <w:tcW w:w="1493" w:type="dxa"/>
            <w:gridSpan w:val="3"/>
            <w:tcBorders>
              <w:bottom w:val="single" w:sz="4" w:space="0" w:color="auto"/>
            </w:tcBorders>
            <w:shd w:val="clear" w:color="auto" w:fill="FFFFFF" w:themeFill="background1"/>
            <w:vAlign w:val="center"/>
          </w:tcPr>
          <w:p w14:paraId="25EF8D7B" w14:textId="75E15356" w:rsidR="00E44521" w:rsidRPr="00FB694A" w:rsidRDefault="00E44521" w:rsidP="00E44521">
            <w:pPr>
              <w:jc w:val="center"/>
              <w:rPr>
                <w:rFonts w:ascii="Aptos" w:hAnsi="Aptos"/>
                <w:sz w:val="22"/>
                <w:szCs w:val="22"/>
              </w:rPr>
            </w:pPr>
          </w:p>
        </w:tc>
      </w:tr>
      <w:tr w:rsidR="00E44521" w14:paraId="4BDA16FE" w14:textId="77777777" w:rsidTr="00F869FF">
        <w:trPr>
          <w:trHeight w:val="211"/>
        </w:trPr>
        <w:tc>
          <w:tcPr>
            <w:tcW w:w="6037" w:type="dxa"/>
            <w:gridSpan w:val="2"/>
            <w:tcBorders>
              <w:bottom w:val="single" w:sz="4" w:space="0" w:color="auto"/>
            </w:tcBorders>
            <w:shd w:val="clear" w:color="auto" w:fill="FFFFFF" w:themeFill="background1"/>
            <w:vAlign w:val="center"/>
          </w:tcPr>
          <w:p w14:paraId="32A86557" w14:textId="27E65603" w:rsidR="00D02317" w:rsidRPr="00FB694A" w:rsidRDefault="00413AFD" w:rsidP="009D0C81">
            <w:pPr>
              <w:rPr>
                <w:rFonts w:ascii="Aptos" w:hAnsi="Aptos"/>
                <w:sz w:val="22"/>
                <w:szCs w:val="22"/>
              </w:rPr>
            </w:pPr>
            <w:r w:rsidRPr="00FB694A">
              <w:rPr>
                <w:rFonts w:ascii="Aptos" w:hAnsi="Aptos"/>
                <w:sz w:val="22"/>
                <w:szCs w:val="22"/>
              </w:rPr>
              <w:t>Extensive knowledge of specialist areas, acquired through post graduate diploma or equivalent experience or training plus further specialist knowledge or experience to master’s level equivalent</w:t>
            </w:r>
          </w:p>
        </w:tc>
        <w:tc>
          <w:tcPr>
            <w:tcW w:w="1491" w:type="dxa"/>
            <w:gridSpan w:val="4"/>
            <w:tcBorders>
              <w:bottom w:val="single" w:sz="4" w:space="0" w:color="auto"/>
            </w:tcBorders>
            <w:shd w:val="clear" w:color="auto" w:fill="FFFFFF" w:themeFill="background1"/>
            <w:vAlign w:val="center"/>
          </w:tcPr>
          <w:p w14:paraId="014496C5" w14:textId="459E02D6" w:rsidR="00E44521" w:rsidRPr="00FB694A" w:rsidRDefault="00032824" w:rsidP="00E44521">
            <w:pPr>
              <w:jc w:val="center"/>
              <w:rPr>
                <w:rFonts w:ascii="Aptos" w:hAnsi="Aptos"/>
                <w:sz w:val="22"/>
                <w:szCs w:val="22"/>
              </w:rPr>
            </w:pPr>
            <w:r w:rsidRPr="00FB694A">
              <w:rPr>
                <w:rFonts w:ascii="Aptos" w:hAnsi="Aptos"/>
                <w:sz w:val="22"/>
                <w:szCs w:val="22"/>
              </w:rPr>
              <w:t>X</w:t>
            </w:r>
          </w:p>
        </w:tc>
        <w:tc>
          <w:tcPr>
            <w:tcW w:w="1493" w:type="dxa"/>
            <w:gridSpan w:val="3"/>
            <w:tcBorders>
              <w:bottom w:val="single" w:sz="4" w:space="0" w:color="auto"/>
            </w:tcBorders>
            <w:shd w:val="clear" w:color="auto" w:fill="FFFFFF" w:themeFill="background1"/>
            <w:vAlign w:val="center"/>
          </w:tcPr>
          <w:p w14:paraId="3F58C714" w14:textId="77777777" w:rsidR="00E44521" w:rsidRPr="00FB694A" w:rsidRDefault="00E44521" w:rsidP="00E44521">
            <w:pPr>
              <w:jc w:val="center"/>
              <w:rPr>
                <w:rFonts w:ascii="Aptos" w:hAnsi="Aptos"/>
                <w:sz w:val="22"/>
                <w:szCs w:val="22"/>
              </w:rPr>
            </w:pPr>
          </w:p>
        </w:tc>
      </w:tr>
      <w:tr w:rsidR="00F869FF" w14:paraId="3F4CF049" w14:textId="77777777" w:rsidTr="00F869FF">
        <w:trPr>
          <w:trHeight w:val="211"/>
        </w:trPr>
        <w:tc>
          <w:tcPr>
            <w:tcW w:w="6037" w:type="dxa"/>
            <w:gridSpan w:val="2"/>
            <w:tcBorders>
              <w:bottom w:val="single" w:sz="4" w:space="0" w:color="auto"/>
            </w:tcBorders>
            <w:shd w:val="clear" w:color="auto" w:fill="FFFFFF" w:themeFill="background1"/>
            <w:vAlign w:val="center"/>
          </w:tcPr>
          <w:p w14:paraId="6D60E75C" w14:textId="34962D50" w:rsidR="00D02317" w:rsidRPr="00FB694A" w:rsidRDefault="00F869FF" w:rsidP="009D0C81">
            <w:pPr>
              <w:rPr>
                <w:rFonts w:ascii="Aptos" w:hAnsi="Aptos"/>
                <w:sz w:val="22"/>
                <w:szCs w:val="22"/>
              </w:rPr>
            </w:pPr>
            <w:r w:rsidRPr="00FB694A">
              <w:rPr>
                <w:rFonts w:ascii="Aptos" w:hAnsi="Aptos"/>
                <w:sz w:val="22"/>
                <w:szCs w:val="22"/>
              </w:rPr>
              <w:t>Management / leadership training (or experience)</w:t>
            </w:r>
          </w:p>
        </w:tc>
        <w:tc>
          <w:tcPr>
            <w:tcW w:w="1491" w:type="dxa"/>
            <w:gridSpan w:val="4"/>
            <w:tcBorders>
              <w:bottom w:val="single" w:sz="4" w:space="0" w:color="auto"/>
            </w:tcBorders>
            <w:shd w:val="clear" w:color="auto" w:fill="FFFFFF" w:themeFill="background1"/>
            <w:vAlign w:val="center"/>
          </w:tcPr>
          <w:p w14:paraId="3998B1DA" w14:textId="77777777" w:rsidR="00F869FF" w:rsidRPr="00FB694A" w:rsidRDefault="00F869FF" w:rsidP="00E44521">
            <w:pPr>
              <w:jc w:val="center"/>
              <w:rPr>
                <w:rFonts w:ascii="Aptos" w:hAnsi="Aptos"/>
                <w:sz w:val="22"/>
                <w:szCs w:val="22"/>
              </w:rPr>
            </w:pPr>
          </w:p>
        </w:tc>
        <w:tc>
          <w:tcPr>
            <w:tcW w:w="1493" w:type="dxa"/>
            <w:gridSpan w:val="3"/>
            <w:tcBorders>
              <w:bottom w:val="single" w:sz="4" w:space="0" w:color="auto"/>
            </w:tcBorders>
            <w:shd w:val="clear" w:color="auto" w:fill="FFFFFF" w:themeFill="background1"/>
            <w:vAlign w:val="center"/>
          </w:tcPr>
          <w:p w14:paraId="31EBD4BC" w14:textId="7C5724AE" w:rsidR="00F869FF" w:rsidRPr="00FB694A" w:rsidRDefault="00A63AAC" w:rsidP="00E44521">
            <w:pPr>
              <w:jc w:val="center"/>
              <w:rPr>
                <w:rFonts w:ascii="Aptos" w:hAnsi="Aptos"/>
                <w:sz w:val="22"/>
                <w:szCs w:val="22"/>
              </w:rPr>
            </w:pPr>
            <w:r w:rsidRPr="00FB694A">
              <w:rPr>
                <w:rFonts w:ascii="Aptos" w:hAnsi="Aptos"/>
                <w:sz w:val="22"/>
                <w:szCs w:val="22"/>
              </w:rPr>
              <w:t>x</w:t>
            </w:r>
          </w:p>
        </w:tc>
      </w:tr>
      <w:tr w:rsidR="001C4341" w14:paraId="0B2BA5D5" w14:textId="77777777" w:rsidTr="00F869FF">
        <w:trPr>
          <w:trHeight w:val="211"/>
        </w:trPr>
        <w:tc>
          <w:tcPr>
            <w:tcW w:w="6037" w:type="dxa"/>
            <w:gridSpan w:val="2"/>
            <w:tcBorders>
              <w:bottom w:val="single" w:sz="4" w:space="0" w:color="auto"/>
            </w:tcBorders>
            <w:shd w:val="clear" w:color="auto" w:fill="FFFFFF" w:themeFill="background1"/>
            <w:vAlign w:val="center"/>
          </w:tcPr>
          <w:p w14:paraId="43837E9E" w14:textId="4823EE37" w:rsidR="00D02317" w:rsidRPr="00FB694A" w:rsidRDefault="001C4341" w:rsidP="009D0C81">
            <w:pPr>
              <w:rPr>
                <w:rFonts w:ascii="Aptos" w:hAnsi="Aptos"/>
                <w:sz w:val="22"/>
                <w:szCs w:val="22"/>
              </w:rPr>
            </w:pPr>
            <w:r w:rsidRPr="00FB694A">
              <w:rPr>
                <w:rFonts w:ascii="Aptos" w:hAnsi="Aptos"/>
                <w:sz w:val="22"/>
                <w:szCs w:val="22"/>
              </w:rPr>
              <w:t>Demonstrable understanding of the background to and aims of current healthcare policy in the NHS and local area</w:t>
            </w:r>
          </w:p>
        </w:tc>
        <w:tc>
          <w:tcPr>
            <w:tcW w:w="1491" w:type="dxa"/>
            <w:gridSpan w:val="4"/>
            <w:tcBorders>
              <w:bottom w:val="single" w:sz="4" w:space="0" w:color="auto"/>
            </w:tcBorders>
            <w:shd w:val="clear" w:color="auto" w:fill="FFFFFF" w:themeFill="background1"/>
            <w:vAlign w:val="center"/>
          </w:tcPr>
          <w:p w14:paraId="269D4B24" w14:textId="77777777" w:rsidR="001C4341" w:rsidRPr="00FB694A" w:rsidRDefault="001C4341" w:rsidP="00E44521">
            <w:pPr>
              <w:jc w:val="center"/>
              <w:rPr>
                <w:rFonts w:ascii="Aptos" w:hAnsi="Aptos"/>
                <w:sz w:val="22"/>
                <w:szCs w:val="22"/>
              </w:rPr>
            </w:pPr>
          </w:p>
        </w:tc>
        <w:tc>
          <w:tcPr>
            <w:tcW w:w="1493" w:type="dxa"/>
            <w:gridSpan w:val="3"/>
            <w:tcBorders>
              <w:bottom w:val="single" w:sz="4" w:space="0" w:color="auto"/>
            </w:tcBorders>
            <w:shd w:val="clear" w:color="auto" w:fill="FFFFFF" w:themeFill="background1"/>
            <w:vAlign w:val="center"/>
          </w:tcPr>
          <w:p w14:paraId="7B587273" w14:textId="476FC3DE" w:rsidR="001C4341" w:rsidRPr="00FB694A" w:rsidRDefault="00745260" w:rsidP="00E44521">
            <w:pPr>
              <w:jc w:val="center"/>
              <w:rPr>
                <w:rFonts w:ascii="Aptos" w:hAnsi="Aptos"/>
                <w:sz w:val="22"/>
                <w:szCs w:val="22"/>
              </w:rPr>
            </w:pPr>
            <w:r w:rsidRPr="00FB694A">
              <w:rPr>
                <w:rFonts w:ascii="Aptos" w:hAnsi="Aptos"/>
                <w:sz w:val="22"/>
                <w:szCs w:val="22"/>
              </w:rPr>
              <w:t>X</w:t>
            </w:r>
          </w:p>
        </w:tc>
      </w:tr>
      <w:tr w:rsidR="00E44521" w14:paraId="726F8499" w14:textId="77777777" w:rsidTr="00F869FF">
        <w:trPr>
          <w:trHeight w:val="211"/>
        </w:trPr>
        <w:tc>
          <w:tcPr>
            <w:tcW w:w="6037" w:type="dxa"/>
            <w:gridSpan w:val="2"/>
            <w:tcBorders>
              <w:bottom w:val="single" w:sz="4" w:space="0" w:color="auto"/>
            </w:tcBorders>
            <w:shd w:val="clear" w:color="auto" w:fill="FFFFFF" w:themeFill="background1"/>
            <w:vAlign w:val="center"/>
          </w:tcPr>
          <w:p w14:paraId="5B7B5B30" w14:textId="6D4DF9F3" w:rsidR="00D02317" w:rsidRPr="00FB694A" w:rsidRDefault="00745260" w:rsidP="001C4341">
            <w:pPr>
              <w:pStyle w:val="NoSpacing"/>
              <w:rPr>
                <w:rFonts w:ascii="Aptos" w:hAnsi="Aptos"/>
                <w:sz w:val="22"/>
                <w:szCs w:val="22"/>
              </w:rPr>
            </w:pPr>
            <w:r w:rsidRPr="00FB694A">
              <w:rPr>
                <w:rFonts w:ascii="Aptos" w:hAnsi="Aptos"/>
                <w:sz w:val="22"/>
                <w:szCs w:val="22"/>
              </w:rPr>
              <w:t>Member of relevant professional body</w:t>
            </w:r>
          </w:p>
        </w:tc>
        <w:tc>
          <w:tcPr>
            <w:tcW w:w="1491" w:type="dxa"/>
            <w:gridSpan w:val="4"/>
            <w:tcBorders>
              <w:bottom w:val="single" w:sz="4" w:space="0" w:color="auto"/>
            </w:tcBorders>
            <w:shd w:val="clear" w:color="auto" w:fill="FFFFFF" w:themeFill="background1"/>
            <w:vAlign w:val="center"/>
          </w:tcPr>
          <w:p w14:paraId="266630E8" w14:textId="77777777" w:rsidR="00E44521" w:rsidRPr="00FB694A" w:rsidRDefault="00E44521" w:rsidP="00E44521">
            <w:pPr>
              <w:jc w:val="center"/>
              <w:rPr>
                <w:rFonts w:ascii="Aptos" w:hAnsi="Aptos"/>
                <w:sz w:val="22"/>
                <w:szCs w:val="22"/>
              </w:rPr>
            </w:pPr>
          </w:p>
        </w:tc>
        <w:tc>
          <w:tcPr>
            <w:tcW w:w="1493" w:type="dxa"/>
            <w:gridSpan w:val="3"/>
            <w:tcBorders>
              <w:bottom w:val="single" w:sz="4" w:space="0" w:color="auto"/>
            </w:tcBorders>
            <w:shd w:val="clear" w:color="auto" w:fill="FFFFFF" w:themeFill="background1"/>
            <w:vAlign w:val="center"/>
          </w:tcPr>
          <w:p w14:paraId="396F0069" w14:textId="7F6002A0" w:rsidR="00E44521" w:rsidRPr="00FB694A" w:rsidRDefault="000862F5" w:rsidP="00E44521">
            <w:pPr>
              <w:jc w:val="center"/>
              <w:rPr>
                <w:rFonts w:ascii="Aptos" w:hAnsi="Aptos"/>
                <w:sz w:val="22"/>
                <w:szCs w:val="22"/>
              </w:rPr>
            </w:pPr>
            <w:r w:rsidRPr="00FB694A">
              <w:rPr>
                <w:rFonts w:ascii="Aptos" w:hAnsi="Aptos"/>
                <w:sz w:val="22"/>
                <w:szCs w:val="22"/>
              </w:rPr>
              <w:t>X</w:t>
            </w:r>
          </w:p>
        </w:tc>
      </w:tr>
      <w:tr w:rsidR="007F05A1" w14:paraId="5C734B69" w14:textId="77777777" w:rsidTr="00F869FF">
        <w:trPr>
          <w:trHeight w:val="242"/>
        </w:trPr>
        <w:tc>
          <w:tcPr>
            <w:tcW w:w="9021" w:type="dxa"/>
            <w:gridSpan w:val="9"/>
            <w:tcBorders>
              <w:left w:val="nil"/>
              <w:bottom w:val="single" w:sz="4" w:space="0" w:color="auto"/>
              <w:right w:val="nil"/>
            </w:tcBorders>
            <w:shd w:val="clear" w:color="auto" w:fill="FFFFFF" w:themeFill="background1"/>
            <w:vAlign w:val="center"/>
          </w:tcPr>
          <w:p w14:paraId="05745F29" w14:textId="77777777" w:rsidR="007F05A1" w:rsidRPr="005425B7" w:rsidRDefault="007F05A1" w:rsidP="009D0C81">
            <w:pPr>
              <w:rPr>
                <w:rFonts w:ascii="Aptos" w:hAnsi="Aptos"/>
                <w:sz w:val="22"/>
                <w:szCs w:val="22"/>
              </w:rPr>
            </w:pPr>
          </w:p>
        </w:tc>
      </w:tr>
      <w:tr w:rsidR="00E44521" w14:paraId="5D2752C0" w14:textId="43F4FD76" w:rsidTr="00F869FF">
        <w:trPr>
          <w:trHeight w:val="541"/>
        </w:trPr>
        <w:tc>
          <w:tcPr>
            <w:tcW w:w="6053" w:type="dxa"/>
            <w:gridSpan w:val="3"/>
            <w:tcBorders>
              <w:left w:val="single" w:sz="4" w:space="0" w:color="auto"/>
              <w:right w:val="single" w:sz="4" w:space="0" w:color="auto"/>
            </w:tcBorders>
            <w:shd w:val="clear" w:color="auto" w:fill="38AFA6" w:themeFill="accent1"/>
            <w:vAlign w:val="center"/>
          </w:tcPr>
          <w:p w14:paraId="4E20D8BB" w14:textId="054E4D0F" w:rsidR="00E44521" w:rsidRPr="00E44521" w:rsidRDefault="00E44521" w:rsidP="007F05A1">
            <w:pPr>
              <w:jc w:val="center"/>
              <w:rPr>
                <w:rFonts w:ascii="Aptos" w:hAnsi="Aptos"/>
                <w:color w:val="FFFFFF" w:themeColor="background1"/>
                <w:sz w:val="28"/>
                <w:szCs w:val="28"/>
              </w:rPr>
            </w:pPr>
            <w:r w:rsidRPr="00E44521">
              <w:rPr>
                <w:rFonts w:ascii="Aptos" w:hAnsi="Aptos"/>
                <w:color w:val="FFFFFF" w:themeColor="background1"/>
                <w:sz w:val="28"/>
                <w:szCs w:val="28"/>
              </w:rPr>
              <w:t>Knowledge, Skills and Experience</w:t>
            </w:r>
          </w:p>
        </w:tc>
        <w:tc>
          <w:tcPr>
            <w:tcW w:w="1463" w:type="dxa"/>
            <w:gridSpan w:val="2"/>
            <w:tcBorders>
              <w:left w:val="single" w:sz="4" w:space="0" w:color="auto"/>
              <w:right w:val="single" w:sz="4" w:space="0" w:color="auto"/>
            </w:tcBorders>
            <w:shd w:val="clear" w:color="auto" w:fill="38AFA6" w:themeFill="accent1"/>
            <w:vAlign w:val="center"/>
          </w:tcPr>
          <w:p w14:paraId="3C829B03" w14:textId="11E34887" w:rsidR="00E44521" w:rsidRPr="007F05A1" w:rsidRDefault="00E44521" w:rsidP="00E44521">
            <w:pPr>
              <w:jc w:val="center"/>
              <w:rPr>
                <w:rFonts w:ascii="Aptos" w:hAnsi="Aptos"/>
                <w:color w:val="FFFFFF" w:themeColor="background1"/>
                <w:sz w:val="32"/>
                <w:szCs w:val="32"/>
              </w:rPr>
            </w:pPr>
            <w:r>
              <w:rPr>
                <w:rFonts w:ascii="Aptos" w:hAnsi="Aptos"/>
                <w:sz w:val="22"/>
                <w:szCs w:val="22"/>
              </w:rPr>
              <w:t>Essential</w:t>
            </w:r>
          </w:p>
        </w:tc>
        <w:tc>
          <w:tcPr>
            <w:tcW w:w="1505" w:type="dxa"/>
            <w:gridSpan w:val="4"/>
            <w:tcBorders>
              <w:left w:val="single" w:sz="4" w:space="0" w:color="auto"/>
              <w:right w:val="single" w:sz="4" w:space="0" w:color="auto"/>
            </w:tcBorders>
            <w:shd w:val="clear" w:color="auto" w:fill="38AFA6" w:themeFill="accent1"/>
            <w:vAlign w:val="center"/>
          </w:tcPr>
          <w:p w14:paraId="28AC723C" w14:textId="6599EA35" w:rsidR="00E44521" w:rsidRPr="007F05A1" w:rsidRDefault="00E44521" w:rsidP="00E44521">
            <w:pPr>
              <w:jc w:val="center"/>
              <w:rPr>
                <w:rFonts w:ascii="Aptos" w:hAnsi="Aptos"/>
                <w:color w:val="FFFFFF" w:themeColor="background1"/>
                <w:sz w:val="32"/>
                <w:szCs w:val="32"/>
              </w:rPr>
            </w:pPr>
            <w:r>
              <w:rPr>
                <w:rFonts w:ascii="Aptos" w:hAnsi="Aptos"/>
                <w:sz w:val="22"/>
                <w:szCs w:val="22"/>
              </w:rPr>
              <w:t>Desirable</w:t>
            </w:r>
          </w:p>
        </w:tc>
      </w:tr>
      <w:tr w:rsidR="00E44521" w14:paraId="676B303B" w14:textId="4653C0B7" w:rsidTr="00F869FF">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7B0E1C93" w14:textId="5F7E9B90" w:rsidR="00E44521" w:rsidRPr="00FB694A" w:rsidRDefault="001A7B9A" w:rsidP="00E44521">
            <w:pPr>
              <w:pStyle w:val="ListParagraph"/>
              <w:ind w:left="34"/>
              <w:jc w:val="both"/>
              <w:rPr>
                <w:rFonts w:ascii="Aptos" w:hAnsi="Aptos"/>
                <w:sz w:val="22"/>
                <w:szCs w:val="22"/>
              </w:rPr>
            </w:pPr>
            <w:r w:rsidRPr="00FB694A">
              <w:rPr>
                <w:rFonts w:ascii="Aptos" w:hAnsi="Aptos"/>
                <w:sz w:val="22"/>
                <w:szCs w:val="22"/>
              </w:rPr>
              <w:t xml:space="preserve">Experience of analysis of NHS information and data flows </w:t>
            </w:r>
          </w:p>
        </w:tc>
        <w:tc>
          <w:tcPr>
            <w:tcW w:w="1481" w:type="dxa"/>
            <w:gridSpan w:val="4"/>
            <w:tcBorders>
              <w:left w:val="single" w:sz="4" w:space="0" w:color="auto"/>
              <w:bottom w:val="single" w:sz="4" w:space="0" w:color="auto"/>
              <w:right w:val="single" w:sz="4" w:space="0" w:color="auto"/>
            </w:tcBorders>
            <w:shd w:val="clear" w:color="auto" w:fill="FFFFFF" w:themeFill="background1"/>
            <w:vAlign w:val="center"/>
          </w:tcPr>
          <w:p w14:paraId="78A5217F" w14:textId="35C06195" w:rsidR="00E44521" w:rsidRPr="00FB694A" w:rsidRDefault="00E44521" w:rsidP="00E44521">
            <w:pPr>
              <w:jc w:val="center"/>
              <w:rPr>
                <w:rFonts w:ascii="Aptos" w:hAnsi="Aptos"/>
                <w:sz w:val="22"/>
                <w:szCs w:val="22"/>
              </w:rPr>
            </w:pPr>
            <w:r w:rsidRPr="00FB694A">
              <w:rPr>
                <w:rFonts w:ascii="Aptos" w:hAnsi="Aptos"/>
                <w:sz w:val="22"/>
                <w:szCs w:val="22"/>
              </w:rPr>
              <w:t>X</w:t>
            </w:r>
          </w:p>
        </w:tc>
        <w:tc>
          <w:tcPr>
            <w:tcW w:w="1487" w:type="dxa"/>
            <w:gridSpan w:val="2"/>
            <w:tcBorders>
              <w:left w:val="single" w:sz="4" w:space="0" w:color="auto"/>
              <w:bottom w:val="single" w:sz="4" w:space="0" w:color="auto"/>
              <w:right w:val="single" w:sz="4" w:space="0" w:color="auto"/>
            </w:tcBorders>
            <w:shd w:val="clear" w:color="auto" w:fill="FFFFFF" w:themeFill="background1"/>
            <w:vAlign w:val="center"/>
          </w:tcPr>
          <w:p w14:paraId="161512E9" w14:textId="380A551A" w:rsidR="00E44521" w:rsidRPr="00FB694A" w:rsidRDefault="00E44521" w:rsidP="00E44521">
            <w:pPr>
              <w:jc w:val="center"/>
              <w:rPr>
                <w:rFonts w:ascii="Aptos" w:hAnsi="Aptos"/>
                <w:sz w:val="22"/>
                <w:szCs w:val="22"/>
              </w:rPr>
            </w:pPr>
          </w:p>
        </w:tc>
      </w:tr>
      <w:tr w:rsidR="00E44521" w14:paraId="1790AF24" w14:textId="77777777" w:rsidTr="00F869FF">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2B0FCBC2" w14:textId="2B5D79C2" w:rsidR="00E44521" w:rsidRPr="00FB694A" w:rsidRDefault="00A91F6B" w:rsidP="00E44521">
            <w:pPr>
              <w:pStyle w:val="ListParagraph"/>
              <w:ind w:left="34"/>
              <w:jc w:val="both"/>
              <w:rPr>
                <w:rFonts w:ascii="Aptos" w:hAnsi="Aptos"/>
                <w:sz w:val="22"/>
                <w:szCs w:val="22"/>
              </w:rPr>
            </w:pPr>
            <w:r w:rsidRPr="00FB694A">
              <w:rPr>
                <w:rFonts w:ascii="Aptos" w:hAnsi="Aptos"/>
                <w:sz w:val="22"/>
                <w:szCs w:val="22"/>
              </w:rPr>
              <w:t xml:space="preserve">Excellent working knowledge of BI systems and tools – Specifically Power BI </w:t>
            </w:r>
          </w:p>
        </w:tc>
        <w:tc>
          <w:tcPr>
            <w:tcW w:w="1481" w:type="dxa"/>
            <w:gridSpan w:val="4"/>
            <w:tcBorders>
              <w:left w:val="single" w:sz="4" w:space="0" w:color="auto"/>
              <w:bottom w:val="single" w:sz="4" w:space="0" w:color="auto"/>
              <w:right w:val="single" w:sz="4" w:space="0" w:color="auto"/>
            </w:tcBorders>
            <w:shd w:val="clear" w:color="auto" w:fill="FFFFFF" w:themeFill="background1"/>
            <w:vAlign w:val="center"/>
          </w:tcPr>
          <w:p w14:paraId="18089D28" w14:textId="306C52EB" w:rsidR="00E44521" w:rsidRPr="00FB694A" w:rsidRDefault="00E44521" w:rsidP="00E44521">
            <w:pPr>
              <w:jc w:val="center"/>
              <w:rPr>
                <w:rFonts w:ascii="Aptos" w:hAnsi="Aptos"/>
                <w:sz w:val="22"/>
                <w:szCs w:val="22"/>
              </w:rPr>
            </w:pPr>
            <w:r w:rsidRPr="00FB694A">
              <w:rPr>
                <w:rFonts w:ascii="Aptos" w:hAnsi="Aptos"/>
                <w:sz w:val="22"/>
                <w:szCs w:val="22"/>
              </w:rPr>
              <w:t>X</w:t>
            </w:r>
          </w:p>
        </w:tc>
        <w:tc>
          <w:tcPr>
            <w:tcW w:w="1487" w:type="dxa"/>
            <w:gridSpan w:val="2"/>
            <w:tcBorders>
              <w:left w:val="single" w:sz="4" w:space="0" w:color="auto"/>
              <w:bottom w:val="single" w:sz="4" w:space="0" w:color="auto"/>
              <w:right w:val="single" w:sz="4" w:space="0" w:color="auto"/>
            </w:tcBorders>
            <w:shd w:val="clear" w:color="auto" w:fill="FFFFFF" w:themeFill="background1"/>
            <w:vAlign w:val="center"/>
          </w:tcPr>
          <w:p w14:paraId="1D81CC8B" w14:textId="77777777" w:rsidR="00E44521" w:rsidRPr="00FB694A" w:rsidRDefault="00E44521" w:rsidP="00E44521">
            <w:pPr>
              <w:jc w:val="center"/>
              <w:rPr>
                <w:rFonts w:ascii="Aptos" w:hAnsi="Aptos"/>
                <w:sz w:val="22"/>
                <w:szCs w:val="22"/>
              </w:rPr>
            </w:pPr>
          </w:p>
        </w:tc>
      </w:tr>
      <w:tr w:rsidR="00E44521" w14:paraId="18C5991A" w14:textId="77777777" w:rsidTr="00F869FF">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2EBF83EC" w14:textId="28BB2D99" w:rsidR="00E44521" w:rsidRPr="00FB694A" w:rsidRDefault="00512CF8" w:rsidP="00E44521">
            <w:pPr>
              <w:pStyle w:val="ListParagraph"/>
              <w:ind w:left="34"/>
              <w:jc w:val="both"/>
              <w:rPr>
                <w:rFonts w:ascii="Aptos" w:hAnsi="Aptos"/>
                <w:sz w:val="22"/>
                <w:szCs w:val="22"/>
              </w:rPr>
            </w:pPr>
            <w:r w:rsidRPr="00FB694A">
              <w:rPr>
                <w:rFonts w:ascii="Aptos" w:hAnsi="Aptos"/>
                <w:sz w:val="22"/>
                <w:szCs w:val="22"/>
              </w:rPr>
              <w:t>Experience of application of statistical techniques in data interrogation, analysis and presentation of insight and intelligence</w:t>
            </w:r>
          </w:p>
        </w:tc>
        <w:tc>
          <w:tcPr>
            <w:tcW w:w="1481" w:type="dxa"/>
            <w:gridSpan w:val="4"/>
            <w:tcBorders>
              <w:left w:val="single" w:sz="4" w:space="0" w:color="auto"/>
              <w:bottom w:val="single" w:sz="4" w:space="0" w:color="auto"/>
              <w:right w:val="single" w:sz="4" w:space="0" w:color="auto"/>
            </w:tcBorders>
            <w:shd w:val="clear" w:color="auto" w:fill="FFFFFF" w:themeFill="background1"/>
            <w:vAlign w:val="center"/>
          </w:tcPr>
          <w:p w14:paraId="0434C67C" w14:textId="2AFB4C15" w:rsidR="00E44521" w:rsidRPr="00FB694A" w:rsidRDefault="00B20FBC" w:rsidP="00E44521">
            <w:pPr>
              <w:jc w:val="center"/>
              <w:rPr>
                <w:rFonts w:ascii="Aptos" w:hAnsi="Aptos"/>
                <w:sz w:val="22"/>
                <w:szCs w:val="22"/>
              </w:rPr>
            </w:pPr>
            <w:r w:rsidRPr="00FB694A">
              <w:rPr>
                <w:rFonts w:ascii="Aptos" w:hAnsi="Aptos"/>
                <w:sz w:val="22"/>
                <w:szCs w:val="22"/>
              </w:rPr>
              <w:t>X</w:t>
            </w:r>
          </w:p>
        </w:tc>
        <w:tc>
          <w:tcPr>
            <w:tcW w:w="1487" w:type="dxa"/>
            <w:gridSpan w:val="2"/>
            <w:tcBorders>
              <w:left w:val="single" w:sz="4" w:space="0" w:color="auto"/>
              <w:bottom w:val="single" w:sz="4" w:space="0" w:color="auto"/>
              <w:right w:val="single" w:sz="4" w:space="0" w:color="auto"/>
            </w:tcBorders>
            <w:shd w:val="clear" w:color="auto" w:fill="FFFFFF" w:themeFill="background1"/>
            <w:vAlign w:val="center"/>
          </w:tcPr>
          <w:p w14:paraId="77AF3D0A" w14:textId="150597BA" w:rsidR="00E44521" w:rsidRPr="00FB694A" w:rsidRDefault="00E44521" w:rsidP="00E44521">
            <w:pPr>
              <w:jc w:val="center"/>
              <w:rPr>
                <w:rFonts w:ascii="Aptos" w:hAnsi="Aptos"/>
                <w:sz w:val="22"/>
                <w:szCs w:val="22"/>
              </w:rPr>
            </w:pPr>
          </w:p>
        </w:tc>
      </w:tr>
      <w:tr w:rsidR="008F3251" w14:paraId="457901F4" w14:textId="77777777" w:rsidTr="00F869FF">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7E6E089F" w14:textId="4B175116" w:rsidR="008F3251" w:rsidRPr="00FB694A" w:rsidRDefault="0011751A" w:rsidP="00E44521">
            <w:pPr>
              <w:pStyle w:val="ListParagraph"/>
              <w:ind w:left="34"/>
              <w:jc w:val="both"/>
              <w:rPr>
                <w:rFonts w:ascii="Aptos" w:hAnsi="Aptos"/>
                <w:sz w:val="22"/>
                <w:szCs w:val="22"/>
              </w:rPr>
            </w:pPr>
            <w:r w:rsidRPr="00FB694A">
              <w:rPr>
                <w:rFonts w:ascii="Aptos" w:hAnsi="Aptos"/>
                <w:sz w:val="22"/>
                <w:szCs w:val="22"/>
              </w:rPr>
              <w:t>Experience of working in a pressured and complex environment requiring prioritisation of workloads and negotiation of delivery timescales</w:t>
            </w:r>
          </w:p>
        </w:tc>
        <w:tc>
          <w:tcPr>
            <w:tcW w:w="1481" w:type="dxa"/>
            <w:gridSpan w:val="4"/>
            <w:tcBorders>
              <w:left w:val="single" w:sz="4" w:space="0" w:color="auto"/>
              <w:bottom w:val="single" w:sz="4" w:space="0" w:color="auto"/>
              <w:right w:val="single" w:sz="4" w:space="0" w:color="auto"/>
            </w:tcBorders>
            <w:shd w:val="clear" w:color="auto" w:fill="FFFFFF" w:themeFill="background1"/>
            <w:vAlign w:val="center"/>
          </w:tcPr>
          <w:p w14:paraId="5E4DB020" w14:textId="05A29388" w:rsidR="008F3251" w:rsidRPr="00FB694A" w:rsidRDefault="00B20FBC" w:rsidP="00E44521">
            <w:pPr>
              <w:jc w:val="center"/>
              <w:rPr>
                <w:rFonts w:ascii="Aptos" w:hAnsi="Aptos"/>
                <w:sz w:val="22"/>
                <w:szCs w:val="22"/>
              </w:rPr>
            </w:pPr>
            <w:r w:rsidRPr="00FB694A">
              <w:rPr>
                <w:rFonts w:ascii="Aptos" w:hAnsi="Aptos"/>
                <w:sz w:val="22"/>
                <w:szCs w:val="22"/>
              </w:rPr>
              <w:t>X</w:t>
            </w:r>
          </w:p>
        </w:tc>
        <w:tc>
          <w:tcPr>
            <w:tcW w:w="1487" w:type="dxa"/>
            <w:gridSpan w:val="2"/>
            <w:tcBorders>
              <w:left w:val="single" w:sz="4" w:space="0" w:color="auto"/>
              <w:bottom w:val="single" w:sz="4" w:space="0" w:color="auto"/>
              <w:right w:val="single" w:sz="4" w:space="0" w:color="auto"/>
            </w:tcBorders>
            <w:shd w:val="clear" w:color="auto" w:fill="FFFFFF" w:themeFill="background1"/>
            <w:vAlign w:val="center"/>
          </w:tcPr>
          <w:p w14:paraId="656A98E9" w14:textId="77777777" w:rsidR="008F3251" w:rsidRPr="00FB694A" w:rsidRDefault="008F3251" w:rsidP="00E44521">
            <w:pPr>
              <w:jc w:val="center"/>
              <w:rPr>
                <w:rFonts w:ascii="Aptos" w:hAnsi="Aptos"/>
                <w:sz w:val="22"/>
                <w:szCs w:val="22"/>
              </w:rPr>
            </w:pPr>
          </w:p>
        </w:tc>
      </w:tr>
      <w:tr w:rsidR="008F3251" w14:paraId="33154025" w14:textId="77777777" w:rsidTr="00F869FF">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280CBB34" w14:textId="07C0BE15" w:rsidR="008F3251" w:rsidRPr="00FB694A" w:rsidRDefault="00B20FBC" w:rsidP="00B20FBC">
            <w:pPr>
              <w:jc w:val="both"/>
              <w:rPr>
                <w:rFonts w:ascii="Aptos" w:hAnsi="Aptos"/>
                <w:sz w:val="22"/>
                <w:szCs w:val="22"/>
              </w:rPr>
            </w:pPr>
            <w:r w:rsidRPr="00FB694A">
              <w:rPr>
                <w:rFonts w:ascii="Aptos" w:hAnsi="Aptos"/>
                <w:sz w:val="22"/>
                <w:szCs w:val="22"/>
              </w:rPr>
              <w:t>Extensive experience of management of data</w:t>
            </w:r>
            <w:r w:rsidR="008D2DAA" w:rsidRPr="00FB694A">
              <w:rPr>
                <w:rFonts w:ascii="Aptos" w:hAnsi="Aptos"/>
                <w:sz w:val="22"/>
                <w:szCs w:val="22"/>
              </w:rPr>
              <w:t>,</w:t>
            </w:r>
            <w:r w:rsidRPr="00FB694A">
              <w:rPr>
                <w:rFonts w:ascii="Aptos" w:hAnsi="Aptos"/>
                <w:sz w:val="22"/>
                <w:szCs w:val="22"/>
              </w:rPr>
              <w:t xml:space="preserve"> particularly resolution and monitoring of data quality issues.</w:t>
            </w:r>
          </w:p>
        </w:tc>
        <w:tc>
          <w:tcPr>
            <w:tcW w:w="1481" w:type="dxa"/>
            <w:gridSpan w:val="4"/>
            <w:tcBorders>
              <w:left w:val="single" w:sz="4" w:space="0" w:color="auto"/>
              <w:bottom w:val="single" w:sz="4" w:space="0" w:color="auto"/>
              <w:right w:val="single" w:sz="4" w:space="0" w:color="auto"/>
            </w:tcBorders>
            <w:shd w:val="clear" w:color="auto" w:fill="FFFFFF" w:themeFill="background1"/>
            <w:vAlign w:val="center"/>
          </w:tcPr>
          <w:p w14:paraId="0B7685B9" w14:textId="490269F9" w:rsidR="008F3251" w:rsidRPr="00FB694A" w:rsidRDefault="00B20FBC" w:rsidP="00E44521">
            <w:pPr>
              <w:jc w:val="center"/>
              <w:rPr>
                <w:rFonts w:ascii="Aptos" w:hAnsi="Aptos"/>
                <w:sz w:val="22"/>
                <w:szCs w:val="22"/>
              </w:rPr>
            </w:pPr>
            <w:r w:rsidRPr="00FB694A">
              <w:rPr>
                <w:rFonts w:ascii="Aptos" w:hAnsi="Aptos"/>
                <w:sz w:val="22"/>
                <w:szCs w:val="22"/>
              </w:rPr>
              <w:t>X</w:t>
            </w:r>
          </w:p>
        </w:tc>
        <w:tc>
          <w:tcPr>
            <w:tcW w:w="1487" w:type="dxa"/>
            <w:gridSpan w:val="2"/>
            <w:tcBorders>
              <w:left w:val="single" w:sz="4" w:space="0" w:color="auto"/>
              <w:bottom w:val="single" w:sz="4" w:space="0" w:color="auto"/>
              <w:right w:val="single" w:sz="4" w:space="0" w:color="auto"/>
            </w:tcBorders>
            <w:shd w:val="clear" w:color="auto" w:fill="FFFFFF" w:themeFill="background1"/>
            <w:vAlign w:val="center"/>
          </w:tcPr>
          <w:p w14:paraId="5CF4B6CA" w14:textId="77777777" w:rsidR="008F3251" w:rsidRPr="00FB694A" w:rsidRDefault="008F3251" w:rsidP="00E44521">
            <w:pPr>
              <w:jc w:val="center"/>
              <w:rPr>
                <w:rFonts w:ascii="Aptos" w:hAnsi="Aptos"/>
                <w:sz w:val="22"/>
                <w:szCs w:val="22"/>
              </w:rPr>
            </w:pPr>
          </w:p>
        </w:tc>
      </w:tr>
      <w:tr w:rsidR="008F3251" w14:paraId="42239260" w14:textId="77777777" w:rsidTr="00F869FF">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664CA3C0" w14:textId="523B5D4F" w:rsidR="008F3251" w:rsidRPr="00FB694A" w:rsidRDefault="00EB31CA" w:rsidP="00E44521">
            <w:pPr>
              <w:pStyle w:val="ListParagraph"/>
              <w:ind w:left="34"/>
              <w:jc w:val="both"/>
              <w:rPr>
                <w:rFonts w:ascii="Aptos" w:hAnsi="Aptos"/>
                <w:sz w:val="22"/>
                <w:szCs w:val="22"/>
              </w:rPr>
            </w:pPr>
            <w:r w:rsidRPr="00FB694A">
              <w:rPr>
                <w:rFonts w:ascii="Aptos" w:hAnsi="Aptos"/>
                <w:sz w:val="22"/>
                <w:szCs w:val="22"/>
              </w:rPr>
              <w:t>Excellent verbal and written communication and persuasion skills</w:t>
            </w:r>
          </w:p>
        </w:tc>
        <w:tc>
          <w:tcPr>
            <w:tcW w:w="1481" w:type="dxa"/>
            <w:gridSpan w:val="4"/>
            <w:tcBorders>
              <w:left w:val="single" w:sz="4" w:space="0" w:color="auto"/>
              <w:bottom w:val="single" w:sz="4" w:space="0" w:color="auto"/>
              <w:right w:val="single" w:sz="4" w:space="0" w:color="auto"/>
            </w:tcBorders>
            <w:shd w:val="clear" w:color="auto" w:fill="FFFFFF" w:themeFill="background1"/>
            <w:vAlign w:val="center"/>
          </w:tcPr>
          <w:p w14:paraId="2532DD7C" w14:textId="04B47602" w:rsidR="008F3251" w:rsidRPr="00FB694A" w:rsidRDefault="00F92976" w:rsidP="00E44521">
            <w:pPr>
              <w:jc w:val="center"/>
              <w:rPr>
                <w:rFonts w:ascii="Aptos" w:hAnsi="Aptos"/>
                <w:sz w:val="22"/>
                <w:szCs w:val="22"/>
              </w:rPr>
            </w:pPr>
            <w:r w:rsidRPr="00FB694A">
              <w:rPr>
                <w:rFonts w:ascii="Aptos" w:hAnsi="Aptos"/>
                <w:sz w:val="22"/>
                <w:szCs w:val="22"/>
              </w:rPr>
              <w:t>X</w:t>
            </w:r>
          </w:p>
        </w:tc>
        <w:tc>
          <w:tcPr>
            <w:tcW w:w="1487" w:type="dxa"/>
            <w:gridSpan w:val="2"/>
            <w:tcBorders>
              <w:left w:val="single" w:sz="4" w:space="0" w:color="auto"/>
              <w:bottom w:val="single" w:sz="4" w:space="0" w:color="auto"/>
              <w:right w:val="single" w:sz="4" w:space="0" w:color="auto"/>
            </w:tcBorders>
            <w:shd w:val="clear" w:color="auto" w:fill="FFFFFF" w:themeFill="background1"/>
            <w:vAlign w:val="center"/>
          </w:tcPr>
          <w:p w14:paraId="2B67A4A2" w14:textId="77777777" w:rsidR="008F3251" w:rsidRPr="00FB694A" w:rsidRDefault="008F3251" w:rsidP="00E44521">
            <w:pPr>
              <w:jc w:val="center"/>
              <w:rPr>
                <w:rFonts w:ascii="Aptos" w:hAnsi="Aptos"/>
                <w:sz w:val="22"/>
                <w:szCs w:val="22"/>
              </w:rPr>
            </w:pPr>
          </w:p>
        </w:tc>
      </w:tr>
      <w:tr w:rsidR="008F3251" w14:paraId="11A3AC99" w14:textId="77777777" w:rsidTr="00F869FF">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4026CAEF" w14:textId="04F2CCB3" w:rsidR="008F3251" w:rsidRPr="00FB694A" w:rsidRDefault="00F3253A" w:rsidP="00F3253A">
            <w:pPr>
              <w:pStyle w:val="ListParagraph"/>
              <w:ind w:left="34"/>
              <w:jc w:val="both"/>
              <w:rPr>
                <w:rFonts w:ascii="Aptos" w:hAnsi="Aptos"/>
                <w:sz w:val="22"/>
                <w:szCs w:val="22"/>
              </w:rPr>
            </w:pPr>
            <w:r w:rsidRPr="00FB694A">
              <w:rPr>
                <w:rFonts w:ascii="Aptos" w:hAnsi="Aptos"/>
                <w:sz w:val="22"/>
                <w:szCs w:val="22"/>
              </w:rPr>
              <w:t>Ability to work without supervision, providing specialist advice to the organisation, working to tight and often changing timescales</w:t>
            </w:r>
          </w:p>
        </w:tc>
        <w:tc>
          <w:tcPr>
            <w:tcW w:w="1481" w:type="dxa"/>
            <w:gridSpan w:val="4"/>
            <w:tcBorders>
              <w:left w:val="single" w:sz="4" w:space="0" w:color="auto"/>
              <w:bottom w:val="single" w:sz="4" w:space="0" w:color="auto"/>
              <w:right w:val="single" w:sz="4" w:space="0" w:color="auto"/>
            </w:tcBorders>
            <w:shd w:val="clear" w:color="auto" w:fill="FFFFFF" w:themeFill="background1"/>
            <w:vAlign w:val="center"/>
          </w:tcPr>
          <w:p w14:paraId="2B440446" w14:textId="515FBA52" w:rsidR="008F3251" w:rsidRPr="00FB694A" w:rsidRDefault="00F92976" w:rsidP="00E44521">
            <w:pPr>
              <w:jc w:val="center"/>
              <w:rPr>
                <w:rFonts w:ascii="Aptos" w:hAnsi="Aptos"/>
                <w:sz w:val="22"/>
                <w:szCs w:val="22"/>
              </w:rPr>
            </w:pPr>
            <w:r w:rsidRPr="00FB694A">
              <w:rPr>
                <w:rFonts w:ascii="Aptos" w:hAnsi="Aptos"/>
                <w:sz w:val="22"/>
                <w:szCs w:val="22"/>
              </w:rPr>
              <w:t>X</w:t>
            </w:r>
          </w:p>
        </w:tc>
        <w:tc>
          <w:tcPr>
            <w:tcW w:w="1487" w:type="dxa"/>
            <w:gridSpan w:val="2"/>
            <w:tcBorders>
              <w:left w:val="single" w:sz="4" w:space="0" w:color="auto"/>
              <w:bottom w:val="single" w:sz="4" w:space="0" w:color="auto"/>
              <w:right w:val="single" w:sz="4" w:space="0" w:color="auto"/>
            </w:tcBorders>
            <w:shd w:val="clear" w:color="auto" w:fill="FFFFFF" w:themeFill="background1"/>
            <w:vAlign w:val="center"/>
          </w:tcPr>
          <w:p w14:paraId="6B64B5E9" w14:textId="77777777" w:rsidR="008F3251" w:rsidRPr="00FB694A" w:rsidRDefault="008F3251" w:rsidP="00E44521">
            <w:pPr>
              <w:jc w:val="center"/>
              <w:rPr>
                <w:rFonts w:ascii="Aptos" w:hAnsi="Aptos"/>
                <w:sz w:val="22"/>
                <w:szCs w:val="22"/>
              </w:rPr>
            </w:pPr>
          </w:p>
        </w:tc>
      </w:tr>
      <w:tr w:rsidR="00FB694A" w14:paraId="265114D8" w14:textId="77777777" w:rsidTr="00C16839">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63E2B997" w14:textId="77777777" w:rsidR="00FB694A" w:rsidRPr="00FB694A" w:rsidRDefault="00FB694A" w:rsidP="00C16839">
            <w:pPr>
              <w:pStyle w:val="ListParagraph"/>
              <w:ind w:left="34"/>
              <w:jc w:val="both"/>
              <w:rPr>
                <w:rFonts w:ascii="Aptos" w:hAnsi="Aptos"/>
                <w:sz w:val="22"/>
                <w:szCs w:val="22"/>
              </w:rPr>
            </w:pPr>
            <w:r w:rsidRPr="00FB694A">
              <w:rPr>
                <w:rFonts w:ascii="Aptos" w:hAnsi="Aptos"/>
                <w:sz w:val="22"/>
                <w:szCs w:val="22"/>
              </w:rPr>
              <w:t>In-depth understanding of NHS data flows, data management and analysis processes</w:t>
            </w:r>
          </w:p>
        </w:tc>
        <w:tc>
          <w:tcPr>
            <w:tcW w:w="1481" w:type="dxa"/>
            <w:gridSpan w:val="4"/>
            <w:tcBorders>
              <w:left w:val="single" w:sz="4" w:space="0" w:color="auto"/>
              <w:bottom w:val="single" w:sz="4" w:space="0" w:color="auto"/>
              <w:right w:val="single" w:sz="4" w:space="0" w:color="auto"/>
            </w:tcBorders>
            <w:shd w:val="clear" w:color="auto" w:fill="FFFFFF" w:themeFill="background1"/>
            <w:vAlign w:val="center"/>
          </w:tcPr>
          <w:p w14:paraId="0BF6B997" w14:textId="77777777" w:rsidR="00FB694A" w:rsidRPr="00FB694A" w:rsidRDefault="00FB694A" w:rsidP="00C16839">
            <w:pPr>
              <w:jc w:val="center"/>
              <w:rPr>
                <w:rFonts w:ascii="Aptos" w:hAnsi="Aptos"/>
                <w:sz w:val="22"/>
                <w:szCs w:val="22"/>
              </w:rPr>
            </w:pPr>
            <w:r w:rsidRPr="00FB694A">
              <w:rPr>
                <w:rFonts w:ascii="Aptos" w:hAnsi="Aptos"/>
                <w:sz w:val="22"/>
                <w:szCs w:val="22"/>
              </w:rPr>
              <w:t>X</w:t>
            </w:r>
          </w:p>
          <w:p w14:paraId="133A8045" w14:textId="77777777" w:rsidR="00FB694A" w:rsidRPr="00FB694A" w:rsidRDefault="00FB694A" w:rsidP="00C16839">
            <w:pPr>
              <w:rPr>
                <w:rFonts w:ascii="Aptos" w:hAnsi="Aptos"/>
                <w:sz w:val="22"/>
                <w:szCs w:val="22"/>
              </w:rPr>
            </w:pPr>
          </w:p>
        </w:tc>
        <w:tc>
          <w:tcPr>
            <w:tcW w:w="1487" w:type="dxa"/>
            <w:gridSpan w:val="2"/>
            <w:tcBorders>
              <w:left w:val="single" w:sz="4" w:space="0" w:color="auto"/>
              <w:bottom w:val="single" w:sz="4" w:space="0" w:color="auto"/>
              <w:right w:val="single" w:sz="4" w:space="0" w:color="auto"/>
            </w:tcBorders>
            <w:shd w:val="clear" w:color="auto" w:fill="FFFFFF" w:themeFill="background1"/>
            <w:vAlign w:val="center"/>
          </w:tcPr>
          <w:p w14:paraId="46578333" w14:textId="77777777" w:rsidR="00FB694A" w:rsidRPr="00FB694A" w:rsidRDefault="00FB694A" w:rsidP="00C16839">
            <w:pPr>
              <w:jc w:val="center"/>
              <w:rPr>
                <w:rFonts w:ascii="Aptos" w:hAnsi="Aptos"/>
                <w:sz w:val="22"/>
                <w:szCs w:val="22"/>
              </w:rPr>
            </w:pPr>
          </w:p>
        </w:tc>
      </w:tr>
      <w:tr w:rsidR="008F3251" w14:paraId="51F1BC8F" w14:textId="77777777" w:rsidTr="00F869FF">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3265FA44" w14:textId="4EFB88A7" w:rsidR="008F3251" w:rsidRPr="00FB694A" w:rsidRDefault="009A2FF9" w:rsidP="00E44521">
            <w:pPr>
              <w:pStyle w:val="ListParagraph"/>
              <w:ind w:left="34"/>
              <w:jc w:val="both"/>
              <w:rPr>
                <w:rFonts w:ascii="Aptos" w:hAnsi="Aptos"/>
                <w:sz w:val="22"/>
                <w:szCs w:val="22"/>
              </w:rPr>
            </w:pPr>
            <w:r w:rsidRPr="00FB694A">
              <w:rPr>
                <w:rFonts w:ascii="Aptos" w:hAnsi="Aptos"/>
                <w:sz w:val="22"/>
                <w:szCs w:val="22"/>
              </w:rPr>
              <w:t xml:space="preserve">Experience of supervision of a team providing information/intelligence services to customers  </w:t>
            </w:r>
          </w:p>
        </w:tc>
        <w:tc>
          <w:tcPr>
            <w:tcW w:w="1481" w:type="dxa"/>
            <w:gridSpan w:val="4"/>
            <w:tcBorders>
              <w:left w:val="single" w:sz="4" w:space="0" w:color="auto"/>
              <w:bottom w:val="single" w:sz="4" w:space="0" w:color="auto"/>
              <w:right w:val="single" w:sz="4" w:space="0" w:color="auto"/>
            </w:tcBorders>
            <w:shd w:val="clear" w:color="auto" w:fill="FFFFFF" w:themeFill="background1"/>
            <w:vAlign w:val="center"/>
          </w:tcPr>
          <w:p w14:paraId="0D3EE0F7" w14:textId="77777777" w:rsidR="008F3251" w:rsidRPr="00FB694A" w:rsidRDefault="008F3251" w:rsidP="00E44521">
            <w:pPr>
              <w:jc w:val="center"/>
              <w:rPr>
                <w:rFonts w:ascii="Aptos" w:hAnsi="Aptos"/>
                <w:sz w:val="22"/>
                <w:szCs w:val="22"/>
              </w:rPr>
            </w:pPr>
          </w:p>
        </w:tc>
        <w:tc>
          <w:tcPr>
            <w:tcW w:w="1487" w:type="dxa"/>
            <w:gridSpan w:val="2"/>
            <w:tcBorders>
              <w:left w:val="single" w:sz="4" w:space="0" w:color="auto"/>
              <w:bottom w:val="single" w:sz="4" w:space="0" w:color="auto"/>
              <w:right w:val="single" w:sz="4" w:space="0" w:color="auto"/>
            </w:tcBorders>
            <w:shd w:val="clear" w:color="auto" w:fill="FFFFFF" w:themeFill="background1"/>
            <w:vAlign w:val="center"/>
          </w:tcPr>
          <w:p w14:paraId="40492A8A" w14:textId="41E85DD5" w:rsidR="008F3251" w:rsidRPr="00FB694A" w:rsidRDefault="009A2FF9" w:rsidP="00E44521">
            <w:pPr>
              <w:jc w:val="center"/>
              <w:rPr>
                <w:rFonts w:ascii="Aptos" w:hAnsi="Aptos"/>
                <w:sz w:val="22"/>
                <w:szCs w:val="22"/>
              </w:rPr>
            </w:pPr>
            <w:r w:rsidRPr="00FB694A">
              <w:rPr>
                <w:rFonts w:ascii="Aptos" w:hAnsi="Aptos"/>
                <w:sz w:val="22"/>
                <w:szCs w:val="22"/>
              </w:rPr>
              <w:t>X</w:t>
            </w:r>
          </w:p>
        </w:tc>
      </w:tr>
      <w:tr w:rsidR="009A2FF9" w14:paraId="74528B06" w14:textId="77777777" w:rsidTr="00F869FF">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393A43FF" w14:textId="1CF93339" w:rsidR="009A2FF9" w:rsidRPr="00FB694A" w:rsidRDefault="002A1475" w:rsidP="00E44521">
            <w:pPr>
              <w:pStyle w:val="ListParagraph"/>
              <w:ind w:left="34"/>
              <w:jc w:val="both"/>
              <w:rPr>
                <w:rFonts w:ascii="Aptos" w:hAnsi="Aptos"/>
                <w:sz w:val="22"/>
                <w:szCs w:val="22"/>
              </w:rPr>
            </w:pPr>
            <w:r w:rsidRPr="00FB694A">
              <w:rPr>
                <w:rFonts w:ascii="Aptos" w:hAnsi="Aptos"/>
                <w:sz w:val="22"/>
                <w:szCs w:val="22"/>
              </w:rPr>
              <w:t xml:space="preserve">Experience of supporting </w:t>
            </w:r>
            <w:r w:rsidR="00351890" w:rsidRPr="00FB694A">
              <w:rPr>
                <w:rFonts w:ascii="Aptos" w:hAnsi="Aptos"/>
                <w:sz w:val="22"/>
                <w:szCs w:val="22"/>
              </w:rPr>
              <w:t>non-specialist</w:t>
            </w:r>
            <w:r w:rsidRPr="00FB694A">
              <w:rPr>
                <w:rFonts w:ascii="Aptos" w:hAnsi="Aptos"/>
                <w:sz w:val="22"/>
                <w:szCs w:val="22"/>
              </w:rPr>
              <w:t xml:space="preserve"> staff to interpret and apply results of information analysis</w:t>
            </w:r>
          </w:p>
        </w:tc>
        <w:tc>
          <w:tcPr>
            <w:tcW w:w="1481" w:type="dxa"/>
            <w:gridSpan w:val="4"/>
            <w:tcBorders>
              <w:left w:val="single" w:sz="4" w:space="0" w:color="auto"/>
              <w:bottom w:val="single" w:sz="4" w:space="0" w:color="auto"/>
              <w:right w:val="single" w:sz="4" w:space="0" w:color="auto"/>
            </w:tcBorders>
            <w:shd w:val="clear" w:color="auto" w:fill="FFFFFF" w:themeFill="background1"/>
            <w:vAlign w:val="center"/>
          </w:tcPr>
          <w:p w14:paraId="0B4F6D66" w14:textId="11FFFBB3" w:rsidR="009A2FF9" w:rsidRPr="00FB694A" w:rsidRDefault="005B1FD9" w:rsidP="00E44521">
            <w:pPr>
              <w:jc w:val="center"/>
              <w:rPr>
                <w:rFonts w:ascii="Aptos" w:hAnsi="Aptos"/>
                <w:sz w:val="22"/>
                <w:szCs w:val="22"/>
              </w:rPr>
            </w:pPr>
            <w:r w:rsidRPr="00FB694A">
              <w:rPr>
                <w:rFonts w:ascii="Aptos" w:hAnsi="Aptos"/>
                <w:sz w:val="22"/>
                <w:szCs w:val="22"/>
              </w:rPr>
              <w:t>X</w:t>
            </w:r>
          </w:p>
        </w:tc>
        <w:tc>
          <w:tcPr>
            <w:tcW w:w="1487" w:type="dxa"/>
            <w:gridSpan w:val="2"/>
            <w:tcBorders>
              <w:left w:val="single" w:sz="4" w:space="0" w:color="auto"/>
              <w:bottom w:val="single" w:sz="4" w:space="0" w:color="auto"/>
              <w:right w:val="single" w:sz="4" w:space="0" w:color="auto"/>
            </w:tcBorders>
            <w:shd w:val="clear" w:color="auto" w:fill="FFFFFF" w:themeFill="background1"/>
            <w:vAlign w:val="center"/>
          </w:tcPr>
          <w:p w14:paraId="01249AC8" w14:textId="2467B5CF" w:rsidR="009A2FF9" w:rsidRPr="00FB694A" w:rsidRDefault="009A2FF9" w:rsidP="00E44521">
            <w:pPr>
              <w:jc w:val="center"/>
              <w:rPr>
                <w:rFonts w:ascii="Aptos" w:hAnsi="Aptos"/>
                <w:sz w:val="22"/>
                <w:szCs w:val="22"/>
              </w:rPr>
            </w:pPr>
          </w:p>
        </w:tc>
      </w:tr>
      <w:tr w:rsidR="009A2FF9" w14:paraId="170AB56A" w14:textId="77777777" w:rsidTr="00F869FF">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1729A4E8" w14:textId="173D083C" w:rsidR="009A2FF9" w:rsidRPr="00FB694A" w:rsidRDefault="00FE69C0" w:rsidP="00E44521">
            <w:pPr>
              <w:pStyle w:val="ListParagraph"/>
              <w:ind w:left="34"/>
              <w:jc w:val="both"/>
              <w:rPr>
                <w:rFonts w:ascii="Aptos" w:hAnsi="Aptos"/>
                <w:sz w:val="22"/>
                <w:szCs w:val="22"/>
              </w:rPr>
            </w:pPr>
            <w:r w:rsidRPr="00FB694A">
              <w:rPr>
                <w:rFonts w:ascii="Aptos" w:hAnsi="Aptos"/>
                <w:sz w:val="22"/>
                <w:szCs w:val="22"/>
              </w:rPr>
              <w:lastRenderedPageBreak/>
              <w:t>Experience of interpreting national information standards for implementation</w:t>
            </w:r>
          </w:p>
        </w:tc>
        <w:tc>
          <w:tcPr>
            <w:tcW w:w="1481" w:type="dxa"/>
            <w:gridSpan w:val="4"/>
            <w:tcBorders>
              <w:left w:val="single" w:sz="4" w:space="0" w:color="auto"/>
              <w:bottom w:val="single" w:sz="4" w:space="0" w:color="auto"/>
              <w:right w:val="single" w:sz="4" w:space="0" w:color="auto"/>
            </w:tcBorders>
            <w:shd w:val="clear" w:color="auto" w:fill="FFFFFF" w:themeFill="background1"/>
            <w:vAlign w:val="center"/>
          </w:tcPr>
          <w:p w14:paraId="33A806D0" w14:textId="77777777" w:rsidR="009A2FF9" w:rsidRPr="00FB694A" w:rsidRDefault="009A2FF9" w:rsidP="00E44521">
            <w:pPr>
              <w:jc w:val="center"/>
              <w:rPr>
                <w:rFonts w:ascii="Aptos" w:hAnsi="Aptos"/>
                <w:sz w:val="22"/>
                <w:szCs w:val="22"/>
              </w:rPr>
            </w:pPr>
          </w:p>
        </w:tc>
        <w:tc>
          <w:tcPr>
            <w:tcW w:w="1487" w:type="dxa"/>
            <w:gridSpan w:val="2"/>
            <w:tcBorders>
              <w:left w:val="single" w:sz="4" w:space="0" w:color="auto"/>
              <w:bottom w:val="single" w:sz="4" w:space="0" w:color="auto"/>
              <w:right w:val="single" w:sz="4" w:space="0" w:color="auto"/>
            </w:tcBorders>
            <w:shd w:val="clear" w:color="auto" w:fill="FFFFFF" w:themeFill="background1"/>
            <w:vAlign w:val="center"/>
          </w:tcPr>
          <w:p w14:paraId="501A2BAF" w14:textId="1B719BF9" w:rsidR="009A2FF9" w:rsidRPr="00FB694A" w:rsidRDefault="00FE69C0" w:rsidP="00E44521">
            <w:pPr>
              <w:jc w:val="center"/>
              <w:rPr>
                <w:rFonts w:ascii="Aptos" w:hAnsi="Aptos"/>
                <w:sz w:val="22"/>
                <w:szCs w:val="22"/>
              </w:rPr>
            </w:pPr>
            <w:r w:rsidRPr="00FB694A">
              <w:rPr>
                <w:rFonts w:ascii="Aptos" w:hAnsi="Aptos"/>
                <w:sz w:val="22"/>
                <w:szCs w:val="22"/>
              </w:rPr>
              <w:t>X</w:t>
            </w:r>
          </w:p>
        </w:tc>
      </w:tr>
      <w:tr w:rsidR="007F05A1" w14:paraId="590C25E0" w14:textId="77777777" w:rsidTr="00F869FF">
        <w:trPr>
          <w:trHeight w:val="211"/>
        </w:trPr>
        <w:tc>
          <w:tcPr>
            <w:tcW w:w="9021" w:type="dxa"/>
            <w:gridSpan w:val="9"/>
            <w:tcBorders>
              <w:left w:val="nil"/>
              <w:bottom w:val="single" w:sz="4" w:space="0" w:color="auto"/>
              <w:right w:val="nil"/>
            </w:tcBorders>
            <w:shd w:val="clear" w:color="auto" w:fill="FFFFFF" w:themeFill="background1"/>
            <w:vAlign w:val="center"/>
          </w:tcPr>
          <w:p w14:paraId="135C5A98" w14:textId="77777777" w:rsidR="007F05A1" w:rsidRPr="007F05A1" w:rsidRDefault="007F05A1" w:rsidP="007F05A1">
            <w:pPr>
              <w:pStyle w:val="ListParagraph"/>
              <w:rPr>
                <w:rFonts w:ascii="Aptos" w:hAnsi="Aptos"/>
                <w:sz w:val="22"/>
                <w:szCs w:val="22"/>
              </w:rPr>
            </w:pPr>
          </w:p>
        </w:tc>
      </w:tr>
      <w:tr w:rsidR="00E44521" w14:paraId="16165CCF" w14:textId="355DBE4F" w:rsidTr="00F869FF">
        <w:trPr>
          <w:trHeight w:val="499"/>
        </w:trPr>
        <w:tc>
          <w:tcPr>
            <w:tcW w:w="6099" w:type="dxa"/>
            <w:gridSpan w:val="4"/>
            <w:tcBorders>
              <w:left w:val="single" w:sz="4" w:space="0" w:color="auto"/>
              <w:right w:val="single" w:sz="4" w:space="0" w:color="auto"/>
            </w:tcBorders>
            <w:shd w:val="clear" w:color="auto" w:fill="38AFA6" w:themeFill="accent1"/>
            <w:vAlign w:val="center"/>
          </w:tcPr>
          <w:p w14:paraId="290DEBA8" w14:textId="0670D60B" w:rsidR="00E44521" w:rsidRPr="00E44521" w:rsidRDefault="00E44521" w:rsidP="007F05A1">
            <w:pPr>
              <w:pStyle w:val="ListParagraph"/>
              <w:ind w:left="0"/>
              <w:jc w:val="center"/>
              <w:rPr>
                <w:rFonts w:ascii="Aptos" w:hAnsi="Aptos"/>
                <w:sz w:val="28"/>
                <w:szCs w:val="28"/>
              </w:rPr>
            </w:pPr>
            <w:r w:rsidRPr="00E44521">
              <w:rPr>
                <w:rFonts w:ascii="Aptos" w:hAnsi="Aptos"/>
                <w:color w:val="FFFFFF" w:themeColor="background1"/>
                <w:sz w:val="28"/>
                <w:szCs w:val="28"/>
              </w:rPr>
              <w:t>Other Relevant Criteria</w:t>
            </w:r>
          </w:p>
        </w:tc>
        <w:tc>
          <w:tcPr>
            <w:tcW w:w="1458" w:type="dxa"/>
            <w:gridSpan w:val="4"/>
            <w:tcBorders>
              <w:left w:val="single" w:sz="4" w:space="0" w:color="auto"/>
              <w:right w:val="single" w:sz="4" w:space="0" w:color="auto"/>
            </w:tcBorders>
            <w:shd w:val="clear" w:color="auto" w:fill="38AFA6" w:themeFill="accent1"/>
            <w:vAlign w:val="center"/>
          </w:tcPr>
          <w:p w14:paraId="0DAC963E" w14:textId="5E59963B" w:rsidR="00E44521" w:rsidRPr="007F05A1" w:rsidRDefault="00E44521" w:rsidP="00E44521">
            <w:pPr>
              <w:pStyle w:val="ListParagraph"/>
              <w:ind w:left="0"/>
              <w:jc w:val="center"/>
              <w:rPr>
                <w:rFonts w:ascii="Aptos" w:hAnsi="Aptos"/>
                <w:sz w:val="32"/>
                <w:szCs w:val="32"/>
              </w:rPr>
            </w:pPr>
            <w:r>
              <w:rPr>
                <w:rFonts w:ascii="Aptos" w:hAnsi="Aptos"/>
                <w:color w:val="000000" w:themeColor="text1"/>
                <w:sz w:val="22"/>
                <w:szCs w:val="22"/>
              </w:rPr>
              <w:t>Essential</w:t>
            </w:r>
          </w:p>
        </w:tc>
        <w:tc>
          <w:tcPr>
            <w:tcW w:w="1464" w:type="dxa"/>
            <w:tcBorders>
              <w:left w:val="single" w:sz="4" w:space="0" w:color="auto"/>
              <w:right w:val="single" w:sz="4" w:space="0" w:color="auto"/>
            </w:tcBorders>
            <w:shd w:val="clear" w:color="auto" w:fill="38AFA6" w:themeFill="accent1"/>
            <w:vAlign w:val="center"/>
          </w:tcPr>
          <w:p w14:paraId="685ABA22" w14:textId="0747D7F9" w:rsidR="00E44521" w:rsidRPr="007F05A1" w:rsidRDefault="00E44521" w:rsidP="00E44521">
            <w:pPr>
              <w:pStyle w:val="ListParagraph"/>
              <w:ind w:left="0"/>
              <w:jc w:val="center"/>
              <w:rPr>
                <w:rFonts w:ascii="Aptos" w:hAnsi="Aptos"/>
                <w:sz w:val="32"/>
                <w:szCs w:val="32"/>
              </w:rPr>
            </w:pPr>
            <w:r>
              <w:rPr>
                <w:rFonts w:ascii="Aptos" w:hAnsi="Aptos"/>
                <w:color w:val="000000" w:themeColor="text1"/>
                <w:sz w:val="22"/>
                <w:szCs w:val="22"/>
              </w:rPr>
              <w:t>Desirable</w:t>
            </w:r>
          </w:p>
        </w:tc>
      </w:tr>
      <w:tr w:rsidR="00E44521" w14:paraId="7F0B4EAC" w14:textId="0AE20265" w:rsidTr="00F869FF">
        <w:trPr>
          <w:trHeight w:val="157"/>
        </w:trPr>
        <w:tc>
          <w:tcPr>
            <w:tcW w:w="6099" w:type="dxa"/>
            <w:gridSpan w:val="4"/>
            <w:tcBorders>
              <w:left w:val="single" w:sz="4" w:space="0" w:color="auto"/>
              <w:right w:val="single" w:sz="4" w:space="0" w:color="auto"/>
            </w:tcBorders>
            <w:shd w:val="clear" w:color="auto" w:fill="FFFFFF" w:themeFill="background1"/>
            <w:vAlign w:val="center"/>
          </w:tcPr>
          <w:p w14:paraId="301A6116" w14:textId="61B45369" w:rsidR="00E44521" w:rsidRPr="00FB694A" w:rsidRDefault="00AF3FDE" w:rsidP="007F05A1">
            <w:pPr>
              <w:pStyle w:val="ListParagraph"/>
              <w:ind w:left="0"/>
              <w:rPr>
                <w:rFonts w:ascii="Aptos" w:hAnsi="Aptos"/>
                <w:color w:val="000000" w:themeColor="text1"/>
                <w:sz w:val="22"/>
                <w:szCs w:val="22"/>
              </w:rPr>
            </w:pPr>
            <w:r w:rsidRPr="00FB694A">
              <w:rPr>
                <w:rFonts w:ascii="Aptos" w:hAnsi="Aptos"/>
                <w:color w:val="000000" w:themeColor="text1"/>
                <w:sz w:val="22"/>
                <w:szCs w:val="22"/>
              </w:rPr>
              <w:t>Ability to negotiate on difficult and controversial issues including performance and change.</w:t>
            </w:r>
          </w:p>
        </w:tc>
        <w:tc>
          <w:tcPr>
            <w:tcW w:w="1458" w:type="dxa"/>
            <w:gridSpan w:val="4"/>
            <w:tcBorders>
              <w:left w:val="single" w:sz="4" w:space="0" w:color="auto"/>
              <w:right w:val="single" w:sz="4" w:space="0" w:color="auto"/>
            </w:tcBorders>
            <w:shd w:val="clear" w:color="auto" w:fill="FFFFFF" w:themeFill="background1"/>
            <w:vAlign w:val="center"/>
          </w:tcPr>
          <w:p w14:paraId="51AC103C" w14:textId="27546AD8" w:rsidR="00E44521" w:rsidRPr="00FB694A" w:rsidRDefault="00E44521" w:rsidP="00E44521">
            <w:pPr>
              <w:pStyle w:val="ListParagraph"/>
              <w:ind w:left="0"/>
              <w:jc w:val="center"/>
              <w:rPr>
                <w:rFonts w:ascii="Aptos" w:hAnsi="Aptos"/>
                <w:color w:val="000000" w:themeColor="text1"/>
                <w:sz w:val="22"/>
                <w:szCs w:val="22"/>
              </w:rPr>
            </w:pPr>
            <w:r w:rsidRPr="00FB694A">
              <w:rPr>
                <w:rFonts w:ascii="Aptos" w:hAnsi="Aptos"/>
                <w:color w:val="000000" w:themeColor="text1"/>
                <w:sz w:val="22"/>
                <w:szCs w:val="22"/>
              </w:rPr>
              <w:t>X</w:t>
            </w:r>
          </w:p>
        </w:tc>
        <w:tc>
          <w:tcPr>
            <w:tcW w:w="1464" w:type="dxa"/>
            <w:tcBorders>
              <w:left w:val="single" w:sz="4" w:space="0" w:color="auto"/>
              <w:right w:val="single" w:sz="4" w:space="0" w:color="auto"/>
            </w:tcBorders>
            <w:shd w:val="clear" w:color="auto" w:fill="FFFFFF" w:themeFill="background1"/>
            <w:vAlign w:val="center"/>
          </w:tcPr>
          <w:p w14:paraId="1B8294BE" w14:textId="35E758D6" w:rsidR="00E44521" w:rsidRPr="00FB694A" w:rsidRDefault="00E44521" w:rsidP="00E44521">
            <w:pPr>
              <w:pStyle w:val="ListParagraph"/>
              <w:ind w:left="0"/>
              <w:jc w:val="center"/>
              <w:rPr>
                <w:rFonts w:ascii="Aptos" w:hAnsi="Aptos"/>
                <w:color w:val="000000" w:themeColor="text1"/>
                <w:sz w:val="22"/>
                <w:szCs w:val="22"/>
              </w:rPr>
            </w:pPr>
          </w:p>
        </w:tc>
      </w:tr>
      <w:tr w:rsidR="00E44521" w14:paraId="7A79F743" w14:textId="77777777" w:rsidTr="00F869FF">
        <w:trPr>
          <w:trHeight w:val="157"/>
        </w:trPr>
        <w:tc>
          <w:tcPr>
            <w:tcW w:w="6099" w:type="dxa"/>
            <w:gridSpan w:val="4"/>
            <w:tcBorders>
              <w:left w:val="single" w:sz="4" w:space="0" w:color="auto"/>
              <w:right w:val="single" w:sz="4" w:space="0" w:color="auto"/>
            </w:tcBorders>
            <w:shd w:val="clear" w:color="auto" w:fill="FFFFFF" w:themeFill="background1"/>
            <w:vAlign w:val="center"/>
          </w:tcPr>
          <w:p w14:paraId="09BCE420" w14:textId="225AADEF" w:rsidR="00E44521" w:rsidRPr="00FB694A" w:rsidRDefault="00AC2C0D" w:rsidP="00FE6C82">
            <w:pPr>
              <w:rPr>
                <w:rFonts w:ascii="Aptos" w:hAnsi="Aptos" w:cs="Arial"/>
                <w:sz w:val="22"/>
                <w:szCs w:val="22"/>
              </w:rPr>
            </w:pPr>
            <w:r w:rsidRPr="00FB694A">
              <w:rPr>
                <w:rFonts w:ascii="Aptos" w:hAnsi="Aptos" w:cs="Arial"/>
                <w:sz w:val="22"/>
                <w:szCs w:val="22"/>
              </w:rPr>
              <w:t>Team working skills</w:t>
            </w:r>
          </w:p>
        </w:tc>
        <w:tc>
          <w:tcPr>
            <w:tcW w:w="1458" w:type="dxa"/>
            <w:gridSpan w:val="4"/>
            <w:tcBorders>
              <w:left w:val="single" w:sz="4" w:space="0" w:color="auto"/>
              <w:right w:val="single" w:sz="4" w:space="0" w:color="auto"/>
            </w:tcBorders>
            <w:shd w:val="clear" w:color="auto" w:fill="FFFFFF" w:themeFill="background1"/>
            <w:vAlign w:val="center"/>
          </w:tcPr>
          <w:p w14:paraId="2E886024" w14:textId="6C93B55C" w:rsidR="00E44521" w:rsidRPr="00FB694A" w:rsidRDefault="00E44521" w:rsidP="00E44521">
            <w:pPr>
              <w:pStyle w:val="ListParagraph"/>
              <w:ind w:left="0"/>
              <w:jc w:val="center"/>
              <w:rPr>
                <w:rFonts w:ascii="Aptos" w:hAnsi="Aptos"/>
                <w:color w:val="000000" w:themeColor="text1"/>
                <w:sz w:val="22"/>
                <w:szCs w:val="22"/>
              </w:rPr>
            </w:pPr>
            <w:r w:rsidRPr="00FB694A">
              <w:rPr>
                <w:rFonts w:ascii="Aptos" w:hAnsi="Aptos"/>
                <w:color w:val="000000" w:themeColor="text1"/>
                <w:sz w:val="22"/>
                <w:szCs w:val="22"/>
              </w:rPr>
              <w:t>X</w:t>
            </w:r>
          </w:p>
        </w:tc>
        <w:tc>
          <w:tcPr>
            <w:tcW w:w="1464" w:type="dxa"/>
            <w:tcBorders>
              <w:left w:val="single" w:sz="4" w:space="0" w:color="auto"/>
              <w:right w:val="single" w:sz="4" w:space="0" w:color="auto"/>
            </w:tcBorders>
            <w:shd w:val="clear" w:color="auto" w:fill="FFFFFF" w:themeFill="background1"/>
            <w:vAlign w:val="center"/>
          </w:tcPr>
          <w:p w14:paraId="40DD079D" w14:textId="77777777" w:rsidR="00E44521" w:rsidRPr="00FB694A" w:rsidRDefault="00E44521" w:rsidP="00E44521">
            <w:pPr>
              <w:pStyle w:val="ListParagraph"/>
              <w:ind w:left="0"/>
              <w:jc w:val="center"/>
              <w:rPr>
                <w:rFonts w:ascii="Aptos" w:hAnsi="Aptos"/>
                <w:color w:val="000000" w:themeColor="text1"/>
                <w:sz w:val="22"/>
                <w:szCs w:val="22"/>
              </w:rPr>
            </w:pPr>
          </w:p>
        </w:tc>
      </w:tr>
      <w:tr w:rsidR="00E44521" w14:paraId="77D5D8FA" w14:textId="77777777" w:rsidTr="00F869FF">
        <w:trPr>
          <w:trHeight w:val="157"/>
        </w:trPr>
        <w:tc>
          <w:tcPr>
            <w:tcW w:w="6099" w:type="dxa"/>
            <w:gridSpan w:val="4"/>
            <w:tcBorders>
              <w:left w:val="single" w:sz="4" w:space="0" w:color="auto"/>
              <w:right w:val="single" w:sz="4" w:space="0" w:color="auto"/>
            </w:tcBorders>
            <w:shd w:val="clear" w:color="auto" w:fill="FFFFFF" w:themeFill="background1"/>
            <w:vAlign w:val="center"/>
          </w:tcPr>
          <w:p w14:paraId="63D1B471" w14:textId="2986F472" w:rsidR="00E44521" w:rsidRPr="00FB694A" w:rsidRDefault="00CB148A" w:rsidP="007F05A1">
            <w:pPr>
              <w:pStyle w:val="ListParagraph"/>
              <w:ind w:left="0"/>
              <w:rPr>
                <w:rFonts w:ascii="Aptos" w:hAnsi="Aptos"/>
                <w:color w:val="000000" w:themeColor="text1"/>
                <w:sz w:val="22"/>
                <w:szCs w:val="22"/>
              </w:rPr>
            </w:pPr>
            <w:r w:rsidRPr="00FB694A">
              <w:rPr>
                <w:rFonts w:ascii="Aptos" w:hAnsi="Aptos"/>
                <w:color w:val="000000" w:themeColor="text1"/>
                <w:sz w:val="22"/>
                <w:szCs w:val="22"/>
              </w:rPr>
              <w:t>Self-motivated</w:t>
            </w:r>
          </w:p>
        </w:tc>
        <w:tc>
          <w:tcPr>
            <w:tcW w:w="1458" w:type="dxa"/>
            <w:gridSpan w:val="4"/>
            <w:tcBorders>
              <w:left w:val="single" w:sz="4" w:space="0" w:color="auto"/>
              <w:right w:val="single" w:sz="4" w:space="0" w:color="auto"/>
            </w:tcBorders>
            <w:shd w:val="clear" w:color="auto" w:fill="FFFFFF" w:themeFill="background1"/>
            <w:vAlign w:val="center"/>
          </w:tcPr>
          <w:p w14:paraId="7F042D90" w14:textId="5C03AFC0" w:rsidR="00E44521" w:rsidRPr="00FB694A" w:rsidRDefault="00FE6C82" w:rsidP="00E44521">
            <w:pPr>
              <w:pStyle w:val="ListParagraph"/>
              <w:ind w:left="0"/>
              <w:jc w:val="center"/>
              <w:rPr>
                <w:rFonts w:ascii="Aptos" w:hAnsi="Aptos"/>
                <w:color w:val="000000" w:themeColor="text1"/>
                <w:sz w:val="22"/>
                <w:szCs w:val="22"/>
              </w:rPr>
            </w:pPr>
            <w:r w:rsidRPr="00FB694A">
              <w:rPr>
                <w:rFonts w:ascii="Aptos" w:hAnsi="Aptos"/>
                <w:color w:val="000000" w:themeColor="text1"/>
                <w:sz w:val="22"/>
                <w:szCs w:val="22"/>
              </w:rPr>
              <w:t>X</w:t>
            </w:r>
          </w:p>
        </w:tc>
        <w:tc>
          <w:tcPr>
            <w:tcW w:w="1464" w:type="dxa"/>
            <w:tcBorders>
              <w:left w:val="single" w:sz="4" w:space="0" w:color="auto"/>
              <w:right w:val="single" w:sz="4" w:space="0" w:color="auto"/>
            </w:tcBorders>
            <w:shd w:val="clear" w:color="auto" w:fill="FFFFFF" w:themeFill="background1"/>
            <w:vAlign w:val="center"/>
          </w:tcPr>
          <w:p w14:paraId="5E54D756" w14:textId="0D5C18C2" w:rsidR="00E44521" w:rsidRPr="00FB694A" w:rsidRDefault="00E44521" w:rsidP="00E44521">
            <w:pPr>
              <w:pStyle w:val="ListParagraph"/>
              <w:ind w:left="0"/>
              <w:jc w:val="center"/>
              <w:rPr>
                <w:rFonts w:ascii="Aptos" w:hAnsi="Aptos"/>
                <w:color w:val="000000" w:themeColor="text1"/>
                <w:sz w:val="22"/>
                <w:szCs w:val="22"/>
              </w:rPr>
            </w:pPr>
          </w:p>
        </w:tc>
      </w:tr>
      <w:tr w:rsidR="00E44521" w14:paraId="17786CE9" w14:textId="77777777" w:rsidTr="00F869FF">
        <w:trPr>
          <w:trHeight w:val="157"/>
        </w:trPr>
        <w:tc>
          <w:tcPr>
            <w:tcW w:w="6099" w:type="dxa"/>
            <w:gridSpan w:val="4"/>
            <w:tcBorders>
              <w:left w:val="single" w:sz="4" w:space="0" w:color="auto"/>
              <w:right w:val="single" w:sz="4" w:space="0" w:color="auto"/>
            </w:tcBorders>
            <w:shd w:val="clear" w:color="auto" w:fill="FFFFFF" w:themeFill="background1"/>
            <w:vAlign w:val="center"/>
          </w:tcPr>
          <w:p w14:paraId="3111170E" w14:textId="2A7F505B" w:rsidR="00E44521" w:rsidRPr="00FB694A" w:rsidRDefault="00C61F7E" w:rsidP="007F05A1">
            <w:pPr>
              <w:pStyle w:val="ListParagraph"/>
              <w:ind w:left="0"/>
              <w:rPr>
                <w:rFonts w:ascii="Aptos" w:hAnsi="Aptos"/>
                <w:color w:val="000000" w:themeColor="text1"/>
                <w:sz w:val="22"/>
                <w:szCs w:val="22"/>
              </w:rPr>
            </w:pPr>
            <w:r w:rsidRPr="00FB694A">
              <w:rPr>
                <w:rFonts w:ascii="Aptos" w:hAnsi="Aptos"/>
                <w:color w:val="000000" w:themeColor="text1"/>
                <w:sz w:val="22"/>
                <w:szCs w:val="22"/>
              </w:rPr>
              <w:t>Supportive management style</w:t>
            </w:r>
          </w:p>
        </w:tc>
        <w:tc>
          <w:tcPr>
            <w:tcW w:w="1458" w:type="dxa"/>
            <w:gridSpan w:val="4"/>
            <w:tcBorders>
              <w:left w:val="single" w:sz="4" w:space="0" w:color="auto"/>
              <w:right w:val="single" w:sz="4" w:space="0" w:color="auto"/>
            </w:tcBorders>
            <w:shd w:val="clear" w:color="auto" w:fill="FFFFFF" w:themeFill="background1"/>
            <w:vAlign w:val="center"/>
          </w:tcPr>
          <w:p w14:paraId="77AE2FCD" w14:textId="147A4433" w:rsidR="00E44521" w:rsidRPr="00FB694A" w:rsidRDefault="00FE6C82" w:rsidP="00E44521">
            <w:pPr>
              <w:pStyle w:val="ListParagraph"/>
              <w:ind w:left="0"/>
              <w:jc w:val="center"/>
              <w:rPr>
                <w:rFonts w:ascii="Aptos" w:hAnsi="Aptos"/>
                <w:color w:val="000000" w:themeColor="text1"/>
                <w:sz w:val="22"/>
                <w:szCs w:val="22"/>
              </w:rPr>
            </w:pPr>
            <w:r w:rsidRPr="00FB694A">
              <w:rPr>
                <w:rFonts w:ascii="Aptos" w:hAnsi="Aptos"/>
                <w:color w:val="000000" w:themeColor="text1"/>
                <w:sz w:val="22"/>
                <w:szCs w:val="22"/>
              </w:rPr>
              <w:t>X</w:t>
            </w:r>
          </w:p>
        </w:tc>
        <w:tc>
          <w:tcPr>
            <w:tcW w:w="1464" w:type="dxa"/>
            <w:tcBorders>
              <w:left w:val="single" w:sz="4" w:space="0" w:color="auto"/>
              <w:right w:val="single" w:sz="4" w:space="0" w:color="auto"/>
            </w:tcBorders>
            <w:shd w:val="clear" w:color="auto" w:fill="FFFFFF" w:themeFill="background1"/>
            <w:vAlign w:val="center"/>
          </w:tcPr>
          <w:p w14:paraId="706CC2C2" w14:textId="77777777" w:rsidR="00E44521" w:rsidRPr="00FB694A" w:rsidRDefault="00E44521" w:rsidP="00E44521">
            <w:pPr>
              <w:pStyle w:val="ListParagraph"/>
              <w:ind w:left="0"/>
              <w:jc w:val="center"/>
              <w:rPr>
                <w:rFonts w:ascii="Aptos" w:hAnsi="Aptos"/>
                <w:color w:val="000000" w:themeColor="text1"/>
                <w:sz w:val="22"/>
                <w:szCs w:val="22"/>
              </w:rPr>
            </w:pPr>
          </w:p>
        </w:tc>
      </w:tr>
      <w:tr w:rsidR="00E77AA1" w14:paraId="6A2AA65E" w14:textId="77777777" w:rsidTr="00F869FF">
        <w:trPr>
          <w:trHeight w:val="157"/>
        </w:trPr>
        <w:tc>
          <w:tcPr>
            <w:tcW w:w="6099" w:type="dxa"/>
            <w:gridSpan w:val="4"/>
            <w:tcBorders>
              <w:left w:val="single" w:sz="4" w:space="0" w:color="auto"/>
              <w:right w:val="single" w:sz="4" w:space="0" w:color="auto"/>
            </w:tcBorders>
            <w:shd w:val="clear" w:color="auto" w:fill="FFFFFF" w:themeFill="background1"/>
            <w:vAlign w:val="center"/>
          </w:tcPr>
          <w:p w14:paraId="69478BFE" w14:textId="69C138D3" w:rsidR="00E77AA1" w:rsidRPr="00FB694A" w:rsidRDefault="00E77AA1" w:rsidP="007F05A1">
            <w:pPr>
              <w:pStyle w:val="ListParagraph"/>
              <w:ind w:left="0"/>
              <w:rPr>
                <w:rFonts w:ascii="Aptos" w:hAnsi="Aptos"/>
                <w:color w:val="000000" w:themeColor="text1"/>
                <w:sz w:val="22"/>
                <w:szCs w:val="22"/>
              </w:rPr>
            </w:pPr>
            <w:r w:rsidRPr="00FB694A">
              <w:rPr>
                <w:rFonts w:ascii="Aptos" w:hAnsi="Aptos"/>
                <w:color w:val="000000" w:themeColor="text1"/>
                <w:sz w:val="22"/>
                <w:szCs w:val="22"/>
              </w:rPr>
              <w:t>Demonstrates honesty and integrity and promotes organisational values.</w:t>
            </w:r>
          </w:p>
        </w:tc>
        <w:tc>
          <w:tcPr>
            <w:tcW w:w="1458" w:type="dxa"/>
            <w:gridSpan w:val="4"/>
            <w:tcBorders>
              <w:left w:val="single" w:sz="4" w:space="0" w:color="auto"/>
              <w:right w:val="single" w:sz="4" w:space="0" w:color="auto"/>
            </w:tcBorders>
            <w:shd w:val="clear" w:color="auto" w:fill="FFFFFF" w:themeFill="background1"/>
            <w:vAlign w:val="center"/>
          </w:tcPr>
          <w:p w14:paraId="78D27FF6" w14:textId="31971E23" w:rsidR="00E77AA1" w:rsidRPr="00FB694A" w:rsidRDefault="00FE6C82" w:rsidP="00E44521">
            <w:pPr>
              <w:pStyle w:val="ListParagraph"/>
              <w:ind w:left="0"/>
              <w:jc w:val="center"/>
              <w:rPr>
                <w:rFonts w:ascii="Aptos" w:hAnsi="Aptos"/>
                <w:color w:val="000000" w:themeColor="text1"/>
                <w:sz w:val="22"/>
                <w:szCs w:val="22"/>
              </w:rPr>
            </w:pPr>
            <w:r w:rsidRPr="00FB694A">
              <w:rPr>
                <w:rFonts w:ascii="Aptos" w:hAnsi="Aptos"/>
                <w:color w:val="000000" w:themeColor="text1"/>
                <w:sz w:val="22"/>
                <w:szCs w:val="22"/>
              </w:rPr>
              <w:t>X</w:t>
            </w:r>
          </w:p>
        </w:tc>
        <w:tc>
          <w:tcPr>
            <w:tcW w:w="1464" w:type="dxa"/>
            <w:tcBorders>
              <w:left w:val="single" w:sz="4" w:space="0" w:color="auto"/>
              <w:right w:val="single" w:sz="4" w:space="0" w:color="auto"/>
            </w:tcBorders>
            <w:shd w:val="clear" w:color="auto" w:fill="FFFFFF" w:themeFill="background1"/>
            <w:vAlign w:val="center"/>
          </w:tcPr>
          <w:p w14:paraId="3E8407C3" w14:textId="77777777" w:rsidR="00E77AA1" w:rsidRPr="00FB694A" w:rsidRDefault="00E77AA1" w:rsidP="00E44521">
            <w:pPr>
              <w:pStyle w:val="ListParagraph"/>
              <w:ind w:left="0"/>
              <w:jc w:val="center"/>
              <w:rPr>
                <w:rFonts w:ascii="Aptos" w:hAnsi="Aptos"/>
                <w:color w:val="000000" w:themeColor="text1"/>
                <w:sz w:val="22"/>
                <w:szCs w:val="22"/>
              </w:rPr>
            </w:pPr>
          </w:p>
        </w:tc>
      </w:tr>
      <w:tr w:rsidR="00E77AA1" w14:paraId="0E075CE2" w14:textId="77777777" w:rsidTr="00F869FF">
        <w:trPr>
          <w:trHeight w:val="157"/>
        </w:trPr>
        <w:tc>
          <w:tcPr>
            <w:tcW w:w="6099" w:type="dxa"/>
            <w:gridSpan w:val="4"/>
            <w:tcBorders>
              <w:left w:val="single" w:sz="4" w:space="0" w:color="auto"/>
              <w:right w:val="single" w:sz="4" w:space="0" w:color="auto"/>
            </w:tcBorders>
            <w:shd w:val="clear" w:color="auto" w:fill="FFFFFF" w:themeFill="background1"/>
            <w:vAlign w:val="center"/>
          </w:tcPr>
          <w:p w14:paraId="15F588AE" w14:textId="71BF954E" w:rsidR="00E77AA1" w:rsidRPr="00FB694A" w:rsidRDefault="00735303" w:rsidP="007F05A1">
            <w:pPr>
              <w:pStyle w:val="ListParagraph"/>
              <w:ind w:left="0"/>
              <w:rPr>
                <w:rFonts w:ascii="Aptos" w:hAnsi="Aptos"/>
                <w:color w:val="000000" w:themeColor="text1"/>
                <w:sz w:val="22"/>
                <w:szCs w:val="22"/>
              </w:rPr>
            </w:pPr>
            <w:r w:rsidRPr="00FB694A">
              <w:rPr>
                <w:rFonts w:ascii="Aptos" w:hAnsi="Aptos"/>
                <w:color w:val="000000" w:themeColor="text1"/>
                <w:sz w:val="22"/>
                <w:szCs w:val="22"/>
              </w:rPr>
              <w:t>Embraces</w:t>
            </w:r>
            <w:r w:rsidR="00C97070" w:rsidRPr="00FB694A">
              <w:rPr>
                <w:rFonts w:ascii="Aptos" w:hAnsi="Aptos"/>
                <w:color w:val="000000" w:themeColor="text1"/>
                <w:sz w:val="22"/>
                <w:szCs w:val="22"/>
              </w:rPr>
              <w:t xml:space="preserve"> change, viewing it as an opportunity to learn and develop</w:t>
            </w:r>
          </w:p>
        </w:tc>
        <w:tc>
          <w:tcPr>
            <w:tcW w:w="1458" w:type="dxa"/>
            <w:gridSpan w:val="4"/>
            <w:tcBorders>
              <w:left w:val="single" w:sz="4" w:space="0" w:color="auto"/>
              <w:right w:val="single" w:sz="4" w:space="0" w:color="auto"/>
            </w:tcBorders>
            <w:shd w:val="clear" w:color="auto" w:fill="FFFFFF" w:themeFill="background1"/>
            <w:vAlign w:val="center"/>
          </w:tcPr>
          <w:p w14:paraId="078939C8" w14:textId="0D6BF4BE" w:rsidR="00E77AA1" w:rsidRPr="00FB694A" w:rsidRDefault="00FE6C82" w:rsidP="00E44521">
            <w:pPr>
              <w:pStyle w:val="ListParagraph"/>
              <w:ind w:left="0"/>
              <w:jc w:val="center"/>
              <w:rPr>
                <w:rFonts w:ascii="Aptos" w:hAnsi="Aptos"/>
                <w:color w:val="000000" w:themeColor="text1"/>
                <w:sz w:val="22"/>
                <w:szCs w:val="22"/>
              </w:rPr>
            </w:pPr>
            <w:r w:rsidRPr="00FB694A">
              <w:rPr>
                <w:rFonts w:ascii="Aptos" w:hAnsi="Aptos"/>
                <w:color w:val="000000" w:themeColor="text1"/>
                <w:sz w:val="22"/>
                <w:szCs w:val="22"/>
              </w:rPr>
              <w:t>X</w:t>
            </w:r>
          </w:p>
        </w:tc>
        <w:tc>
          <w:tcPr>
            <w:tcW w:w="1464" w:type="dxa"/>
            <w:tcBorders>
              <w:left w:val="single" w:sz="4" w:space="0" w:color="auto"/>
              <w:right w:val="single" w:sz="4" w:space="0" w:color="auto"/>
            </w:tcBorders>
            <w:shd w:val="clear" w:color="auto" w:fill="FFFFFF" w:themeFill="background1"/>
            <w:vAlign w:val="center"/>
          </w:tcPr>
          <w:p w14:paraId="367A5478" w14:textId="77777777" w:rsidR="00E77AA1" w:rsidRPr="00FB694A" w:rsidRDefault="00E77AA1" w:rsidP="00E44521">
            <w:pPr>
              <w:pStyle w:val="ListParagraph"/>
              <w:ind w:left="0"/>
              <w:jc w:val="center"/>
              <w:rPr>
                <w:rFonts w:ascii="Aptos" w:hAnsi="Aptos"/>
                <w:color w:val="000000" w:themeColor="text1"/>
                <w:sz w:val="22"/>
                <w:szCs w:val="22"/>
              </w:rPr>
            </w:pPr>
          </w:p>
        </w:tc>
      </w:tr>
      <w:tr w:rsidR="008D5F38" w14:paraId="1EC92481" w14:textId="77777777" w:rsidTr="00F869FF">
        <w:trPr>
          <w:trHeight w:val="157"/>
        </w:trPr>
        <w:tc>
          <w:tcPr>
            <w:tcW w:w="6099" w:type="dxa"/>
            <w:gridSpan w:val="4"/>
            <w:tcBorders>
              <w:left w:val="single" w:sz="4" w:space="0" w:color="auto"/>
              <w:right w:val="single" w:sz="4" w:space="0" w:color="auto"/>
            </w:tcBorders>
            <w:shd w:val="clear" w:color="auto" w:fill="FFFFFF" w:themeFill="background1"/>
            <w:vAlign w:val="center"/>
          </w:tcPr>
          <w:p w14:paraId="0D7F3BB4" w14:textId="06475679" w:rsidR="008D5F38" w:rsidRPr="00FB694A" w:rsidRDefault="008D5F38" w:rsidP="007F05A1">
            <w:pPr>
              <w:pStyle w:val="ListParagraph"/>
              <w:ind w:left="0"/>
              <w:rPr>
                <w:rFonts w:ascii="Aptos" w:hAnsi="Aptos"/>
                <w:color w:val="000000" w:themeColor="text1"/>
                <w:sz w:val="22"/>
                <w:szCs w:val="22"/>
              </w:rPr>
            </w:pPr>
            <w:r w:rsidRPr="00FB694A">
              <w:rPr>
                <w:rFonts w:ascii="Aptos" w:hAnsi="Aptos"/>
                <w:color w:val="000000" w:themeColor="text1"/>
                <w:sz w:val="22"/>
                <w:szCs w:val="22"/>
              </w:rPr>
              <w:t>Customer focussed</w:t>
            </w:r>
          </w:p>
        </w:tc>
        <w:tc>
          <w:tcPr>
            <w:tcW w:w="1458" w:type="dxa"/>
            <w:gridSpan w:val="4"/>
            <w:tcBorders>
              <w:left w:val="single" w:sz="4" w:space="0" w:color="auto"/>
              <w:right w:val="single" w:sz="4" w:space="0" w:color="auto"/>
            </w:tcBorders>
            <w:shd w:val="clear" w:color="auto" w:fill="FFFFFF" w:themeFill="background1"/>
            <w:vAlign w:val="center"/>
          </w:tcPr>
          <w:p w14:paraId="6522120C" w14:textId="0198D034" w:rsidR="008D5F38" w:rsidRPr="00FB694A" w:rsidRDefault="00FE6C82" w:rsidP="00E44521">
            <w:pPr>
              <w:pStyle w:val="ListParagraph"/>
              <w:ind w:left="0"/>
              <w:jc w:val="center"/>
              <w:rPr>
                <w:rFonts w:ascii="Aptos" w:hAnsi="Aptos"/>
                <w:color w:val="000000" w:themeColor="text1"/>
                <w:sz w:val="22"/>
                <w:szCs w:val="22"/>
              </w:rPr>
            </w:pPr>
            <w:r w:rsidRPr="00FB694A">
              <w:rPr>
                <w:rFonts w:ascii="Aptos" w:hAnsi="Aptos"/>
                <w:color w:val="000000" w:themeColor="text1"/>
                <w:sz w:val="22"/>
                <w:szCs w:val="22"/>
              </w:rPr>
              <w:t>X</w:t>
            </w:r>
          </w:p>
        </w:tc>
        <w:tc>
          <w:tcPr>
            <w:tcW w:w="1464" w:type="dxa"/>
            <w:tcBorders>
              <w:left w:val="single" w:sz="4" w:space="0" w:color="auto"/>
              <w:right w:val="single" w:sz="4" w:space="0" w:color="auto"/>
            </w:tcBorders>
            <w:shd w:val="clear" w:color="auto" w:fill="FFFFFF" w:themeFill="background1"/>
            <w:vAlign w:val="center"/>
          </w:tcPr>
          <w:p w14:paraId="671B5643" w14:textId="77777777" w:rsidR="008D5F38" w:rsidRPr="00FB694A" w:rsidRDefault="008D5F38" w:rsidP="00E44521">
            <w:pPr>
              <w:pStyle w:val="ListParagraph"/>
              <w:ind w:left="0"/>
              <w:jc w:val="center"/>
              <w:rPr>
                <w:rFonts w:ascii="Aptos" w:hAnsi="Aptos"/>
                <w:color w:val="000000" w:themeColor="text1"/>
                <w:sz w:val="22"/>
                <w:szCs w:val="22"/>
              </w:rPr>
            </w:pPr>
          </w:p>
        </w:tc>
      </w:tr>
      <w:tr w:rsidR="00887806" w14:paraId="4278FA0B" w14:textId="77777777" w:rsidTr="00F869FF">
        <w:trPr>
          <w:trHeight w:val="157"/>
        </w:trPr>
        <w:tc>
          <w:tcPr>
            <w:tcW w:w="6099" w:type="dxa"/>
            <w:gridSpan w:val="4"/>
            <w:tcBorders>
              <w:left w:val="single" w:sz="4" w:space="0" w:color="auto"/>
              <w:right w:val="single" w:sz="4" w:space="0" w:color="auto"/>
            </w:tcBorders>
            <w:shd w:val="clear" w:color="auto" w:fill="FFFFFF" w:themeFill="background1"/>
            <w:vAlign w:val="center"/>
          </w:tcPr>
          <w:p w14:paraId="51C0A23B" w14:textId="493074DC" w:rsidR="00887806" w:rsidRPr="00FB694A" w:rsidRDefault="00887806" w:rsidP="007F05A1">
            <w:pPr>
              <w:pStyle w:val="ListParagraph"/>
              <w:ind w:left="0"/>
              <w:rPr>
                <w:rFonts w:ascii="Aptos" w:hAnsi="Aptos"/>
                <w:color w:val="000000" w:themeColor="text1"/>
                <w:sz w:val="22"/>
                <w:szCs w:val="22"/>
              </w:rPr>
            </w:pPr>
            <w:r w:rsidRPr="00FB694A">
              <w:rPr>
                <w:rFonts w:ascii="Aptos" w:hAnsi="Aptos"/>
                <w:color w:val="000000" w:themeColor="text1"/>
                <w:sz w:val="22"/>
                <w:szCs w:val="22"/>
              </w:rPr>
              <w:t>Awareness of equality and valuing diversity principles</w:t>
            </w:r>
          </w:p>
        </w:tc>
        <w:tc>
          <w:tcPr>
            <w:tcW w:w="1458" w:type="dxa"/>
            <w:gridSpan w:val="4"/>
            <w:tcBorders>
              <w:left w:val="single" w:sz="4" w:space="0" w:color="auto"/>
              <w:right w:val="single" w:sz="4" w:space="0" w:color="auto"/>
            </w:tcBorders>
            <w:shd w:val="clear" w:color="auto" w:fill="FFFFFF" w:themeFill="background1"/>
            <w:vAlign w:val="center"/>
          </w:tcPr>
          <w:p w14:paraId="661C940A" w14:textId="5E7810B0" w:rsidR="00887806" w:rsidRPr="00FB694A" w:rsidRDefault="00FE6C82" w:rsidP="00E44521">
            <w:pPr>
              <w:pStyle w:val="ListParagraph"/>
              <w:ind w:left="0"/>
              <w:jc w:val="center"/>
              <w:rPr>
                <w:rFonts w:ascii="Aptos" w:hAnsi="Aptos"/>
                <w:color w:val="000000" w:themeColor="text1"/>
                <w:sz w:val="22"/>
                <w:szCs w:val="22"/>
              </w:rPr>
            </w:pPr>
            <w:r w:rsidRPr="00FB694A">
              <w:rPr>
                <w:rFonts w:ascii="Aptos" w:hAnsi="Aptos"/>
                <w:color w:val="000000" w:themeColor="text1"/>
                <w:sz w:val="22"/>
                <w:szCs w:val="22"/>
              </w:rPr>
              <w:t>X</w:t>
            </w:r>
          </w:p>
        </w:tc>
        <w:tc>
          <w:tcPr>
            <w:tcW w:w="1464" w:type="dxa"/>
            <w:tcBorders>
              <w:left w:val="single" w:sz="4" w:space="0" w:color="auto"/>
              <w:right w:val="single" w:sz="4" w:space="0" w:color="auto"/>
            </w:tcBorders>
            <w:shd w:val="clear" w:color="auto" w:fill="FFFFFF" w:themeFill="background1"/>
            <w:vAlign w:val="center"/>
          </w:tcPr>
          <w:p w14:paraId="71681EF8" w14:textId="77777777" w:rsidR="00887806" w:rsidRPr="00FB694A" w:rsidRDefault="00887806" w:rsidP="00E44521">
            <w:pPr>
              <w:pStyle w:val="ListParagraph"/>
              <w:ind w:left="0"/>
              <w:jc w:val="center"/>
              <w:rPr>
                <w:rFonts w:ascii="Aptos" w:hAnsi="Aptos"/>
                <w:color w:val="000000" w:themeColor="text1"/>
                <w:sz w:val="22"/>
                <w:szCs w:val="22"/>
              </w:rPr>
            </w:pPr>
          </w:p>
        </w:tc>
      </w:tr>
      <w:tr w:rsidR="00A03756" w14:paraId="34E98651" w14:textId="77777777" w:rsidTr="00F869FF">
        <w:trPr>
          <w:trHeight w:val="157"/>
        </w:trPr>
        <w:tc>
          <w:tcPr>
            <w:tcW w:w="6099" w:type="dxa"/>
            <w:gridSpan w:val="4"/>
            <w:tcBorders>
              <w:left w:val="single" w:sz="4" w:space="0" w:color="auto"/>
              <w:right w:val="single" w:sz="4" w:space="0" w:color="auto"/>
            </w:tcBorders>
            <w:shd w:val="clear" w:color="auto" w:fill="FFFFFF" w:themeFill="background1"/>
            <w:vAlign w:val="center"/>
          </w:tcPr>
          <w:p w14:paraId="51B6FB72" w14:textId="13416BF6" w:rsidR="00A03756" w:rsidRPr="00FB694A" w:rsidRDefault="00A03756" w:rsidP="007F05A1">
            <w:pPr>
              <w:pStyle w:val="ListParagraph"/>
              <w:ind w:left="0"/>
              <w:rPr>
                <w:rFonts w:ascii="Aptos" w:hAnsi="Aptos"/>
                <w:color w:val="000000" w:themeColor="text1"/>
                <w:sz w:val="22"/>
                <w:szCs w:val="22"/>
              </w:rPr>
            </w:pPr>
            <w:r w:rsidRPr="00FB694A">
              <w:rPr>
                <w:rFonts w:ascii="Aptos" w:hAnsi="Aptos"/>
                <w:color w:val="000000" w:themeColor="text1"/>
                <w:sz w:val="22"/>
                <w:szCs w:val="22"/>
              </w:rPr>
              <w:t>Understanding of Confidentiality and Data Protection Act</w:t>
            </w:r>
          </w:p>
        </w:tc>
        <w:tc>
          <w:tcPr>
            <w:tcW w:w="1458" w:type="dxa"/>
            <w:gridSpan w:val="4"/>
            <w:tcBorders>
              <w:left w:val="single" w:sz="4" w:space="0" w:color="auto"/>
              <w:right w:val="single" w:sz="4" w:space="0" w:color="auto"/>
            </w:tcBorders>
            <w:shd w:val="clear" w:color="auto" w:fill="FFFFFF" w:themeFill="background1"/>
            <w:vAlign w:val="center"/>
          </w:tcPr>
          <w:p w14:paraId="73D922D2" w14:textId="3F2519D0" w:rsidR="00A03756" w:rsidRPr="00FB694A" w:rsidRDefault="00FE6C82" w:rsidP="00E44521">
            <w:pPr>
              <w:pStyle w:val="ListParagraph"/>
              <w:ind w:left="0"/>
              <w:jc w:val="center"/>
              <w:rPr>
                <w:rFonts w:ascii="Aptos" w:hAnsi="Aptos"/>
                <w:color w:val="000000" w:themeColor="text1"/>
                <w:sz w:val="22"/>
                <w:szCs w:val="22"/>
              </w:rPr>
            </w:pPr>
            <w:r w:rsidRPr="00FB694A">
              <w:rPr>
                <w:rFonts w:ascii="Aptos" w:hAnsi="Aptos"/>
                <w:color w:val="000000" w:themeColor="text1"/>
                <w:sz w:val="22"/>
                <w:szCs w:val="22"/>
              </w:rPr>
              <w:t>X</w:t>
            </w:r>
          </w:p>
        </w:tc>
        <w:tc>
          <w:tcPr>
            <w:tcW w:w="1464" w:type="dxa"/>
            <w:tcBorders>
              <w:left w:val="single" w:sz="4" w:space="0" w:color="auto"/>
              <w:right w:val="single" w:sz="4" w:space="0" w:color="auto"/>
            </w:tcBorders>
            <w:shd w:val="clear" w:color="auto" w:fill="FFFFFF" w:themeFill="background1"/>
            <w:vAlign w:val="center"/>
          </w:tcPr>
          <w:p w14:paraId="6C19CD65" w14:textId="77777777" w:rsidR="00A03756" w:rsidRPr="00FB694A" w:rsidRDefault="00A03756" w:rsidP="00E44521">
            <w:pPr>
              <w:pStyle w:val="ListParagraph"/>
              <w:ind w:left="0"/>
              <w:jc w:val="center"/>
              <w:rPr>
                <w:rFonts w:ascii="Aptos" w:hAnsi="Aptos"/>
                <w:color w:val="000000" w:themeColor="text1"/>
                <w:sz w:val="22"/>
                <w:szCs w:val="22"/>
              </w:rPr>
            </w:pPr>
          </w:p>
        </w:tc>
      </w:tr>
      <w:tr w:rsidR="0069749D" w14:paraId="5B723F31" w14:textId="77777777" w:rsidTr="00F869FF">
        <w:trPr>
          <w:trHeight w:val="157"/>
        </w:trPr>
        <w:tc>
          <w:tcPr>
            <w:tcW w:w="6099" w:type="dxa"/>
            <w:gridSpan w:val="4"/>
            <w:tcBorders>
              <w:left w:val="single" w:sz="4" w:space="0" w:color="auto"/>
              <w:right w:val="single" w:sz="4" w:space="0" w:color="auto"/>
            </w:tcBorders>
            <w:shd w:val="clear" w:color="auto" w:fill="FFFFFF" w:themeFill="background1"/>
            <w:vAlign w:val="center"/>
          </w:tcPr>
          <w:p w14:paraId="03958066" w14:textId="4AAA0C2E" w:rsidR="0069749D" w:rsidRPr="00FB694A" w:rsidRDefault="001D2D49" w:rsidP="007F05A1">
            <w:pPr>
              <w:pStyle w:val="ListParagraph"/>
              <w:ind w:left="0"/>
              <w:rPr>
                <w:rFonts w:ascii="Aptos" w:hAnsi="Aptos"/>
                <w:color w:val="000000" w:themeColor="text1"/>
                <w:sz w:val="22"/>
                <w:szCs w:val="22"/>
              </w:rPr>
            </w:pPr>
            <w:r w:rsidRPr="00FB694A">
              <w:rPr>
                <w:rFonts w:ascii="Aptos" w:hAnsi="Aptos"/>
                <w:color w:val="000000" w:themeColor="text1"/>
                <w:sz w:val="22"/>
                <w:szCs w:val="22"/>
              </w:rPr>
              <w:t>Car driver / owner or reasonable alternative</w:t>
            </w:r>
          </w:p>
        </w:tc>
        <w:tc>
          <w:tcPr>
            <w:tcW w:w="1458" w:type="dxa"/>
            <w:gridSpan w:val="4"/>
            <w:tcBorders>
              <w:left w:val="single" w:sz="4" w:space="0" w:color="auto"/>
              <w:right w:val="single" w:sz="4" w:space="0" w:color="auto"/>
            </w:tcBorders>
            <w:shd w:val="clear" w:color="auto" w:fill="FFFFFF" w:themeFill="background1"/>
            <w:vAlign w:val="center"/>
          </w:tcPr>
          <w:p w14:paraId="196B6DC6" w14:textId="77777777" w:rsidR="0069749D" w:rsidRPr="00FB694A" w:rsidRDefault="0069749D" w:rsidP="00E44521">
            <w:pPr>
              <w:pStyle w:val="ListParagraph"/>
              <w:ind w:left="0"/>
              <w:jc w:val="center"/>
              <w:rPr>
                <w:rFonts w:ascii="Aptos" w:hAnsi="Aptos"/>
                <w:color w:val="000000" w:themeColor="text1"/>
                <w:sz w:val="22"/>
                <w:szCs w:val="22"/>
              </w:rPr>
            </w:pPr>
          </w:p>
        </w:tc>
        <w:tc>
          <w:tcPr>
            <w:tcW w:w="1464" w:type="dxa"/>
            <w:tcBorders>
              <w:left w:val="single" w:sz="4" w:space="0" w:color="auto"/>
              <w:right w:val="single" w:sz="4" w:space="0" w:color="auto"/>
            </w:tcBorders>
            <w:shd w:val="clear" w:color="auto" w:fill="FFFFFF" w:themeFill="background1"/>
            <w:vAlign w:val="center"/>
          </w:tcPr>
          <w:p w14:paraId="495EF88E" w14:textId="7C8DB17C" w:rsidR="0069749D" w:rsidRPr="00FB694A" w:rsidRDefault="00351890" w:rsidP="00E44521">
            <w:pPr>
              <w:pStyle w:val="ListParagraph"/>
              <w:ind w:left="0"/>
              <w:jc w:val="center"/>
              <w:rPr>
                <w:rFonts w:ascii="Aptos" w:hAnsi="Aptos"/>
                <w:color w:val="000000" w:themeColor="text1"/>
                <w:sz w:val="22"/>
                <w:szCs w:val="22"/>
              </w:rPr>
            </w:pPr>
            <w:r w:rsidRPr="00FB694A">
              <w:rPr>
                <w:rFonts w:ascii="Aptos" w:hAnsi="Aptos"/>
                <w:color w:val="000000" w:themeColor="text1"/>
                <w:sz w:val="22"/>
                <w:szCs w:val="22"/>
              </w:rPr>
              <w:t>X</w:t>
            </w:r>
          </w:p>
        </w:tc>
      </w:tr>
    </w:tbl>
    <w:p w14:paraId="480DE9D6" w14:textId="77777777" w:rsidR="00E44521" w:rsidRDefault="00E44521" w:rsidP="007F05A1">
      <w:pPr>
        <w:ind w:right="95"/>
        <w:rPr>
          <w:rFonts w:ascii="Aptos" w:hAnsi="Aptos"/>
          <w:b/>
          <w:bCs/>
          <w:color w:val="1D2B4A" w:themeColor="text2"/>
          <w:sz w:val="22"/>
          <w:szCs w:val="22"/>
        </w:rPr>
      </w:pPr>
    </w:p>
    <w:p w14:paraId="7C7DF684" w14:textId="79C829FF" w:rsidR="001F5F9C" w:rsidRPr="005425B7" w:rsidRDefault="001F5F9C" w:rsidP="007F05A1">
      <w:pPr>
        <w:ind w:right="95"/>
        <w:rPr>
          <w:rFonts w:ascii="Aptos" w:hAnsi="Aptos"/>
          <w:b/>
          <w:bCs/>
          <w:color w:val="1D2B4A" w:themeColor="text2"/>
          <w:sz w:val="22"/>
          <w:szCs w:val="22"/>
        </w:rPr>
      </w:pPr>
    </w:p>
    <w:sectPr w:rsidR="001F5F9C" w:rsidRPr="005425B7" w:rsidSect="00012C15">
      <w:headerReference w:type="default" r:id="rId10"/>
      <w:footerReference w:type="default" r:id="rId11"/>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916CF" w14:textId="77777777" w:rsidR="005F18B1" w:rsidRDefault="005F18B1" w:rsidP="00012C15">
      <w:pPr>
        <w:spacing w:after="0" w:line="240" w:lineRule="auto"/>
      </w:pPr>
      <w:r>
        <w:separator/>
      </w:r>
    </w:p>
  </w:endnote>
  <w:endnote w:type="continuationSeparator" w:id="0">
    <w:p w14:paraId="138015A7" w14:textId="77777777" w:rsidR="005F18B1" w:rsidRDefault="005F18B1" w:rsidP="00012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5140896"/>
      <w:docPartObj>
        <w:docPartGallery w:val="Page Numbers (Bottom of Page)"/>
        <w:docPartUnique/>
      </w:docPartObj>
    </w:sdtPr>
    <w:sdtEndPr>
      <w:rPr>
        <w:noProof/>
      </w:rPr>
    </w:sdtEndPr>
    <w:sdtContent>
      <w:p w14:paraId="2C707787" w14:textId="4F0BDB81" w:rsidR="00012C15" w:rsidRDefault="00012C15" w:rsidP="00012C15">
        <w:pPr>
          <w:pStyle w:val="Footer"/>
          <w:tabs>
            <w:tab w:val="clear" w:pos="4513"/>
            <w:tab w:val="clear" w:pos="9026"/>
          </w:tabs>
          <w:jc w:val="center"/>
          <w:rPr>
            <w:noProof/>
          </w:rPr>
        </w:pPr>
        <w:r>
          <w:fldChar w:fldCharType="begin"/>
        </w:r>
        <w:r>
          <w:instrText xml:space="preserve"> PAGE   \* MERGEFORMAT </w:instrText>
        </w:r>
        <w:r>
          <w:fldChar w:fldCharType="separate"/>
        </w:r>
        <w:r>
          <w:rPr>
            <w:noProof/>
          </w:rPr>
          <w:t>2</w:t>
        </w:r>
        <w:r>
          <w:rPr>
            <w:noProof/>
          </w:rPr>
          <w:fldChar w:fldCharType="end"/>
        </w:r>
      </w:p>
    </w:sdtContent>
  </w:sdt>
  <w:p w14:paraId="41CEF744" w14:textId="4E86060B" w:rsidR="00012C15" w:rsidRDefault="00012C15" w:rsidP="00012C15">
    <w:pPr>
      <w:pStyle w:val="Footer"/>
      <w:ind w:left="6804"/>
    </w:pPr>
    <w:r>
      <w:rPr>
        <w:noProof/>
      </w:rPr>
      <w:drawing>
        <wp:inline distT="0" distB="0" distL="0" distR="0" wp14:anchorId="58026350" wp14:editId="7F88DBE3">
          <wp:extent cx="2371725" cy="1525905"/>
          <wp:effectExtent l="0" t="0" r="9525" b="0"/>
          <wp:docPr id="843526048" name="Picture 4" descr="Group 113,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oup 113, Grouped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1725" cy="152590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09630" w14:textId="77777777" w:rsidR="005F18B1" w:rsidRDefault="005F18B1" w:rsidP="00012C15">
      <w:pPr>
        <w:spacing w:after="0" w:line="240" w:lineRule="auto"/>
      </w:pPr>
      <w:r>
        <w:separator/>
      </w:r>
    </w:p>
  </w:footnote>
  <w:footnote w:type="continuationSeparator" w:id="0">
    <w:p w14:paraId="2C62F642" w14:textId="77777777" w:rsidR="005F18B1" w:rsidRDefault="005F18B1" w:rsidP="00012C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A3A20" w14:textId="2CCD26DA" w:rsidR="00012C15" w:rsidRDefault="00012C15" w:rsidP="00012C15">
    <w:pPr>
      <w:pStyle w:val="Header"/>
      <w:ind w:left="8222"/>
    </w:pPr>
    <w:r w:rsidRPr="004871FC">
      <w:rPr>
        <w:noProof/>
        <w:sz w:val="32"/>
        <w:szCs w:val="32"/>
      </w:rPr>
      <w:drawing>
        <wp:anchor distT="0" distB="0" distL="114300" distR="114300" simplePos="0" relativeHeight="251659264" behindDoc="0" locked="0" layoutInCell="1" allowOverlap="1" wp14:anchorId="6AAD30BD" wp14:editId="1A92F841">
          <wp:simplePos x="0" y="0"/>
          <wp:positionH relativeFrom="margin">
            <wp:posOffset>3291547</wp:posOffset>
          </wp:positionH>
          <wp:positionV relativeFrom="page">
            <wp:posOffset>188155</wp:posOffset>
          </wp:positionV>
          <wp:extent cx="2857500" cy="528320"/>
          <wp:effectExtent l="0" t="0" r="0" b="5080"/>
          <wp:wrapThrough wrapText="bothSides">
            <wp:wrapPolygon edited="0">
              <wp:start x="0" y="0"/>
              <wp:lineTo x="0" y="21029"/>
              <wp:lineTo x="21456" y="21029"/>
              <wp:lineTo x="21456" y="0"/>
              <wp:lineTo x="0" y="0"/>
            </wp:wrapPolygon>
          </wp:wrapThrough>
          <wp:docPr id="2"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A picture containing text, clipar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857500" cy="5283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530"/>
    <w:multiLevelType w:val="hybridMultilevel"/>
    <w:tmpl w:val="A3C412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4D162B4"/>
    <w:multiLevelType w:val="hybridMultilevel"/>
    <w:tmpl w:val="53544C3A"/>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9E52209"/>
    <w:multiLevelType w:val="hybridMultilevel"/>
    <w:tmpl w:val="637E3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7F2286"/>
    <w:multiLevelType w:val="hybridMultilevel"/>
    <w:tmpl w:val="419C8D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73F5F14"/>
    <w:multiLevelType w:val="hybridMultilevel"/>
    <w:tmpl w:val="73F296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6005E12"/>
    <w:multiLevelType w:val="hybridMultilevel"/>
    <w:tmpl w:val="088679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3DE5BFA"/>
    <w:multiLevelType w:val="hybridMultilevel"/>
    <w:tmpl w:val="AAD2D6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A2062FC"/>
    <w:multiLevelType w:val="hybridMultilevel"/>
    <w:tmpl w:val="C4602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AAE41E5"/>
    <w:multiLevelType w:val="hybridMultilevel"/>
    <w:tmpl w:val="42B0B8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889293C"/>
    <w:multiLevelType w:val="hybridMultilevel"/>
    <w:tmpl w:val="5B6828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AFC0A44"/>
    <w:multiLevelType w:val="hybridMultilevel"/>
    <w:tmpl w:val="FA647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A076E5"/>
    <w:multiLevelType w:val="hybridMultilevel"/>
    <w:tmpl w:val="DF0C6D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1927854">
    <w:abstractNumId w:val="2"/>
  </w:num>
  <w:num w:numId="2" w16cid:durableId="1552494858">
    <w:abstractNumId w:val="7"/>
  </w:num>
  <w:num w:numId="3" w16cid:durableId="1883056317">
    <w:abstractNumId w:val="10"/>
  </w:num>
  <w:num w:numId="4" w16cid:durableId="50035526">
    <w:abstractNumId w:val="5"/>
  </w:num>
  <w:num w:numId="5" w16cid:durableId="1526672234">
    <w:abstractNumId w:val="6"/>
  </w:num>
  <w:num w:numId="6" w16cid:durableId="344408464">
    <w:abstractNumId w:val="0"/>
  </w:num>
  <w:num w:numId="7" w16cid:durableId="1026442863">
    <w:abstractNumId w:val="8"/>
  </w:num>
  <w:num w:numId="8" w16cid:durableId="6371649">
    <w:abstractNumId w:val="3"/>
  </w:num>
  <w:num w:numId="9" w16cid:durableId="1619600360">
    <w:abstractNumId w:val="4"/>
  </w:num>
  <w:num w:numId="10" w16cid:durableId="375743300">
    <w:abstractNumId w:val="11"/>
  </w:num>
  <w:num w:numId="11" w16cid:durableId="1446580515">
    <w:abstractNumId w:val="1"/>
  </w:num>
  <w:num w:numId="12" w16cid:durableId="749402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5B7"/>
    <w:rsid w:val="00002097"/>
    <w:rsid w:val="00012C15"/>
    <w:rsid w:val="0002162E"/>
    <w:rsid w:val="00032824"/>
    <w:rsid w:val="0006080D"/>
    <w:rsid w:val="00063345"/>
    <w:rsid w:val="000862F5"/>
    <w:rsid w:val="00092357"/>
    <w:rsid w:val="0011108D"/>
    <w:rsid w:val="0011751A"/>
    <w:rsid w:val="00120BA6"/>
    <w:rsid w:val="00142996"/>
    <w:rsid w:val="001A7B9A"/>
    <w:rsid w:val="001C4341"/>
    <w:rsid w:val="001D2D49"/>
    <w:rsid w:val="001F1E59"/>
    <w:rsid w:val="001F5F9C"/>
    <w:rsid w:val="00204572"/>
    <w:rsid w:val="00224DB5"/>
    <w:rsid w:val="002252A7"/>
    <w:rsid w:val="002535A4"/>
    <w:rsid w:val="00290AE4"/>
    <w:rsid w:val="002A035D"/>
    <w:rsid w:val="002A1475"/>
    <w:rsid w:val="002F759A"/>
    <w:rsid w:val="003162EE"/>
    <w:rsid w:val="00351890"/>
    <w:rsid w:val="0037320D"/>
    <w:rsid w:val="00396C51"/>
    <w:rsid w:val="003C36D5"/>
    <w:rsid w:val="003E140D"/>
    <w:rsid w:val="00406B0D"/>
    <w:rsid w:val="00413448"/>
    <w:rsid w:val="00413AFD"/>
    <w:rsid w:val="00441EFF"/>
    <w:rsid w:val="00444F52"/>
    <w:rsid w:val="00454948"/>
    <w:rsid w:val="004A2D48"/>
    <w:rsid w:val="004E570A"/>
    <w:rsid w:val="00511B5B"/>
    <w:rsid w:val="00512CF8"/>
    <w:rsid w:val="005328AD"/>
    <w:rsid w:val="005425B7"/>
    <w:rsid w:val="005457FC"/>
    <w:rsid w:val="0055604D"/>
    <w:rsid w:val="005B1FD9"/>
    <w:rsid w:val="005C7EA1"/>
    <w:rsid w:val="005F18B1"/>
    <w:rsid w:val="005F4A29"/>
    <w:rsid w:val="00603DDB"/>
    <w:rsid w:val="00642C7E"/>
    <w:rsid w:val="00672700"/>
    <w:rsid w:val="0069749D"/>
    <w:rsid w:val="006D6D4D"/>
    <w:rsid w:val="006E4DB6"/>
    <w:rsid w:val="00706829"/>
    <w:rsid w:val="00726B35"/>
    <w:rsid w:val="00735303"/>
    <w:rsid w:val="00745260"/>
    <w:rsid w:val="007542B4"/>
    <w:rsid w:val="007D3254"/>
    <w:rsid w:val="007F05A1"/>
    <w:rsid w:val="00821AE6"/>
    <w:rsid w:val="00860DBA"/>
    <w:rsid w:val="00887806"/>
    <w:rsid w:val="00893214"/>
    <w:rsid w:val="008B4038"/>
    <w:rsid w:val="008B58E0"/>
    <w:rsid w:val="008C138E"/>
    <w:rsid w:val="008D2DAA"/>
    <w:rsid w:val="008D5F38"/>
    <w:rsid w:val="008E4515"/>
    <w:rsid w:val="008F3251"/>
    <w:rsid w:val="008F46DC"/>
    <w:rsid w:val="009560C8"/>
    <w:rsid w:val="009A2FF9"/>
    <w:rsid w:val="009D1EFF"/>
    <w:rsid w:val="009D392C"/>
    <w:rsid w:val="009D7A30"/>
    <w:rsid w:val="00A00AED"/>
    <w:rsid w:val="00A02248"/>
    <w:rsid w:val="00A03756"/>
    <w:rsid w:val="00A452FC"/>
    <w:rsid w:val="00A63AAC"/>
    <w:rsid w:val="00A64D07"/>
    <w:rsid w:val="00A91F6B"/>
    <w:rsid w:val="00A93EC0"/>
    <w:rsid w:val="00AC2C0D"/>
    <w:rsid w:val="00AF3FDE"/>
    <w:rsid w:val="00B1148F"/>
    <w:rsid w:val="00B20FBC"/>
    <w:rsid w:val="00B3673A"/>
    <w:rsid w:val="00B56808"/>
    <w:rsid w:val="00B673DE"/>
    <w:rsid w:val="00BC06D3"/>
    <w:rsid w:val="00BC5DCF"/>
    <w:rsid w:val="00BD4E4C"/>
    <w:rsid w:val="00BD6D2A"/>
    <w:rsid w:val="00BE21D6"/>
    <w:rsid w:val="00C30099"/>
    <w:rsid w:val="00C31686"/>
    <w:rsid w:val="00C5048C"/>
    <w:rsid w:val="00C54C96"/>
    <w:rsid w:val="00C61F7E"/>
    <w:rsid w:val="00C67B46"/>
    <w:rsid w:val="00C94E7D"/>
    <w:rsid w:val="00C97070"/>
    <w:rsid w:val="00CB148A"/>
    <w:rsid w:val="00CB2332"/>
    <w:rsid w:val="00CC425B"/>
    <w:rsid w:val="00CE1D29"/>
    <w:rsid w:val="00CF4C19"/>
    <w:rsid w:val="00D02317"/>
    <w:rsid w:val="00D12519"/>
    <w:rsid w:val="00D30C65"/>
    <w:rsid w:val="00D43DEC"/>
    <w:rsid w:val="00D44A59"/>
    <w:rsid w:val="00D67DA1"/>
    <w:rsid w:val="00DB7C38"/>
    <w:rsid w:val="00DC0D17"/>
    <w:rsid w:val="00DC129E"/>
    <w:rsid w:val="00E44521"/>
    <w:rsid w:val="00E71CF1"/>
    <w:rsid w:val="00E74474"/>
    <w:rsid w:val="00E77AA1"/>
    <w:rsid w:val="00E90E99"/>
    <w:rsid w:val="00EB31CA"/>
    <w:rsid w:val="00EE260E"/>
    <w:rsid w:val="00F3253A"/>
    <w:rsid w:val="00F605AD"/>
    <w:rsid w:val="00F80918"/>
    <w:rsid w:val="00F869FF"/>
    <w:rsid w:val="00F92976"/>
    <w:rsid w:val="00FA489A"/>
    <w:rsid w:val="00FB694A"/>
    <w:rsid w:val="00FE1704"/>
    <w:rsid w:val="00FE28EA"/>
    <w:rsid w:val="00FE69C0"/>
    <w:rsid w:val="00FE6C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D83AC"/>
  <w15:chartTrackingRefBased/>
  <w15:docId w15:val="{27238212-3FDE-4ABD-BCEF-B2A12A744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25B7"/>
    <w:pPr>
      <w:keepNext/>
      <w:keepLines/>
      <w:spacing w:before="360" w:after="80"/>
      <w:outlineLvl w:val="0"/>
    </w:pPr>
    <w:rPr>
      <w:rFonts w:asciiTheme="majorHAnsi" w:eastAsiaTheme="majorEastAsia" w:hAnsiTheme="majorHAnsi" w:cstheme="majorBidi"/>
      <w:color w:val="2A837C" w:themeColor="accent1" w:themeShade="BF"/>
      <w:sz w:val="40"/>
      <w:szCs w:val="40"/>
    </w:rPr>
  </w:style>
  <w:style w:type="paragraph" w:styleId="Heading2">
    <w:name w:val="heading 2"/>
    <w:basedOn w:val="Normal"/>
    <w:next w:val="Normal"/>
    <w:link w:val="Heading2Char"/>
    <w:uiPriority w:val="9"/>
    <w:semiHidden/>
    <w:unhideWhenUsed/>
    <w:qFormat/>
    <w:rsid w:val="005425B7"/>
    <w:pPr>
      <w:keepNext/>
      <w:keepLines/>
      <w:spacing w:before="160" w:after="80"/>
      <w:outlineLvl w:val="1"/>
    </w:pPr>
    <w:rPr>
      <w:rFonts w:asciiTheme="majorHAnsi" w:eastAsiaTheme="majorEastAsia" w:hAnsiTheme="majorHAnsi" w:cstheme="majorBidi"/>
      <w:color w:val="2A837C" w:themeColor="accent1" w:themeShade="BF"/>
      <w:sz w:val="32"/>
      <w:szCs w:val="32"/>
    </w:rPr>
  </w:style>
  <w:style w:type="paragraph" w:styleId="Heading3">
    <w:name w:val="heading 3"/>
    <w:basedOn w:val="Normal"/>
    <w:next w:val="Normal"/>
    <w:link w:val="Heading3Char"/>
    <w:uiPriority w:val="9"/>
    <w:semiHidden/>
    <w:unhideWhenUsed/>
    <w:qFormat/>
    <w:rsid w:val="005425B7"/>
    <w:pPr>
      <w:keepNext/>
      <w:keepLines/>
      <w:spacing w:before="160" w:after="80"/>
      <w:outlineLvl w:val="2"/>
    </w:pPr>
    <w:rPr>
      <w:rFonts w:eastAsiaTheme="majorEastAsia" w:cstheme="majorBidi"/>
      <w:color w:val="2A837C" w:themeColor="accent1" w:themeShade="BF"/>
      <w:sz w:val="28"/>
      <w:szCs w:val="28"/>
    </w:rPr>
  </w:style>
  <w:style w:type="paragraph" w:styleId="Heading4">
    <w:name w:val="heading 4"/>
    <w:basedOn w:val="Normal"/>
    <w:next w:val="Normal"/>
    <w:link w:val="Heading4Char"/>
    <w:uiPriority w:val="9"/>
    <w:semiHidden/>
    <w:unhideWhenUsed/>
    <w:qFormat/>
    <w:rsid w:val="005425B7"/>
    <w:pPr>
      <w:keepNext/>
      <w:keepLines/>
      <w:spacing w:before="80" w:after="40"/>
      <w:outlineLvl w:val="3"/>
    </w:pPr>
    <w:rPr>
      <w:rFonts w:eastAsiaTheme="majorEastAsia" w:cstheme="majorBidi"/>
      <w:i/>
      <w:iCs/>
      <w:color w:val="2A837C" w:themeColor="accent1" w:themeShade="BF"/>
    </w:rPr>
  </w:style>
  <w:style w:type="paragraph" w:styleId="Heading5">
    <w:name w:val="heading 5"/>
    <w:basedOn w:val="Normal"/>
    <w:next w:val="Normal"/>
    <w:link w:val="Heading5Char"/>
    <w:uiPriority w:val="9"/>
    <w:semiHidden/>
    <w:unhideWhenUsed/>
    <w:qFormat/>
    <w:rsid w:val="005425B7"/>
    <w:pPr>
      <w:keepNext/>
      <w:keepLines/>
      <w:spacing w:before="80" w:after="40"/>
      <w:outlineLvl w:val="4"/>
    </w:pPr>
    <w:rPr>
      <w:rFonts w:eastAsiaTheme="majorEastAsia" w:cstheme="majorBidi"/>
      <w:color w:val="2A837C" w:themeColor="accent1" w:themeShade="BF"/>
    </w:rPr>
  </w:style>
  <w:style w:type="paragraph" w:styleId="Heading6">
    <w:name w:val="heading 6"/>
    <w:basedOn w:val="Normal"/>
    <w:next w:val="Normal"/>
    <w:link w:val="Heading6Char"/>
    <w:uiPriority w:val="9"/>
    <w:semiHidden/>
    <w:unhideWhenUsed/>
    <w:qFormat/>
    <w:rsid w:val="005425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25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25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25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5B7"/>
    <w:rPr>
      <w:rFonts w:asciiTheme="majorHAnsi" w:eastAsiaTheme="majorEastAsia" w:hAnsiTheme="majorHAnsi" w:cstheme="majorBidi"/>
      <w:color w:val="2A837C" w:themeColor="accent1" w:themeShade="BF"/>
      <w:sz w:val="40"/>
      <w:szCs w:val="40"/>
    </w:rPr>
  </w:style>
  <w:style w:type="character" w:customStyle="1" w:styleId="Heading2Char">
    <w:name w:val="Heading 2 Char"/>
    <w:basedOn w:val="DefaultParagraphFont"/>
    <w:link w:val="Heading2"/>
    <w:uiPriority w:val="9"/>
    <w:semiHidden/>
    <w:rsid w:val="005425B7"/>
    <w:rPr>
      <w:rFonts w:asciiTheme="majorHAnsi" w:eastAsiaTheme="majorEastAsia" w:hAnsiTheme="majorHAnsi" w:cstheme="majorBidi"/>
      <w:color w:val="2A837C" w:themeColor="accent1" w:themeShade="BF"/>
      <w:sz w:val="32"/>
      <w:szCs w:val="32"/>
    </w:rPr>
  </w:style>
  <w:style w:type="character" w:customStyle="1" w:styleId="Heading3Char">
    <w:name w:val="Heading 3 Char"/>
    <w:basedOn w:val="DefaultParagraphFont"/>
    <w:link w:val="Heading3"/>
    <w:uiPriority w:val="9"/>
    <w:semiHidden/>
    <w:rsid w:val="005425B7"/>
    <w:rPr>
      <w:rFonts w:eastAsiaTheme="majorEastAsia" w:cstheme="majorBidi"/>
      <w:color w:val="2A837C" w:themeColor="accent1" w:themeShade="BF"/>
      <w:sz w:val="28"/>
      <w:szCs w:val="28"/>
    </w:rPr>
  </w:style>
  <w:style w:type="character" w:customStyle="1" w:styleId="Heading4Char">
    <w:name w:val="Heading 4 Char"/>
    <w:basedOn w:val="DefaultParagraphFont"/>
    <w:link w:val="Heading4"/>
    <w:uiPriority w:val="9"/>
    <w:semiHidden/>
    <w:rsid w:val="005425B7"/>
    <w:rPr>
      <w:rFonts w:eastAsiaTheme="majorEastAsia" w:cstheme="majorBidi"/>
      <w:i/>
      <w:iCs/>
      <w:color w:val="2A837C" w:themeColor="accent1" w:themeShade="BF"/>
    </w:rPr>
  </w:style>
  <w:style w:type="character" w:customStyle="1" w:styleId="Heading5Char">
    <w:name w:val="Heading 5 Char"/>
    <w:basedOn w:val="DefaultParagraphFont"/>
    <w:link w:val="Heading5"/>
    <w:uiPriority w:val="9"/>
    <w:semiHidden/>
    <w:rsid w:val="005425B7"/>
    <w:rPr>
      <w:rFonts w:eastAsiaTheme="majorEastAsia" w:cstheme="majorBidi"/>
      <w:color w:val="2A837C" w:themeColor="accent1" w:themeShade="BF"/>
    </w:rPr>
  </w:style>
  <w:style w:type="character" w:customStyle="1" w:styleId="Heading6Char">
    <w:name w:val="Heading 6 Char"/>
    <w:basedOn w:val="DefaultParagraphFont"/>
    <w:link w:val="Heading6"/>
    <w:uiPriority w:val="9"/>
    <w:semiHidden/>
    <w:rsid w:val="005425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25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25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25B7"/>
    <w:rPr>
      <w:rFonts w:eastAsiaTheme="majorEastAsia" w:cstheme="majorBidi"/>
      <w:color w:val="272727" w:themeColor="text1" w:themeTint="D8"/>
    </w:rPr>
  </w:style>
  <w:style w:type="paragraph" w:styleId="Title">
    <w:name w:val="Title"/>
    <w:basedOn w:val="Normal"/>
    <w:next w:val="Normal"/>
    <w:link w:val="TitleChar"/>
    <w:uiPriority w:val="10"/>
    <w:qFormat/>
    <w:rsid w:val="00542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25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25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25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25B7"/>
    <w:pPr>
      <w:spacing w:before="160"/>
      <w:jc w:val="center"/>
    </w:pPr>
    <w:rPr>
      <w:i/>
      <w:iCs/>
      <w:color w:val="404040" w:themeColor="text1" w:themeTint="BF"/>
    </w:rPr>
  </w:style>
  <w:style w:type="character" w:customStyle="1" w:styleId="QuoteChar">
    <w:name w:val="Quote Char"/>
    <w:basedOn w:val="DefaultParagraphFont"/>
    <w:link w:val="Quote"/>
    <w:uiPriority w:val="29"/>
    <w:rsid w:val="005425B7"/>
    <w:rPr>
      <w:i/>
      <w:iCs/>
      <w:color w:val="404040" w:themeColor="text1" w:themeTint="BF"/>
    </w:rPr>
  </w:style>
  <w:style w:type="paragraph" w:styleId="ListParagraph">
    <w:name w:val="List Paragraph"/>
    <w:basedOn w:val="Normal"/>
    <w:uiPriority w:val="34"/>
    <w:qFormat/>
    <w:rsid w:val="005425B7"/>
    <w:pPr>
      <w:ind w:left="720"/>
      <w:contextualSpacing/>
    </w:pPr>
  </w:style>
  <w:style w:type="character" w:styleId="IntenseEmphasis">
    <w:name w:val="Intense Emphasis"/>
    <w:basedOn w:val="DefaultParagraphFont"/>
    <w:uiPriority w:val="21"/>
    <w:qFormat/>
    <w:rsid w:val="005425B7"/>
    <w:rPr>
      <w:i/>
      <w:iCs/>
      <w:color w:val="2A837C" w:themeColor="accent1" w:themeShade="BF"/>
    </w:rPr>
  </w:style>
  <w:style w:type="paragraph" w:styleId="IntenseQuote">
    <w:name w:val="Intense Quote"/>
    <w:basedOn w:val="Normal"/>
    <w:next w:val="Normal"/>
    <w:link w:val="IntenseQuoteChar"/>
    <w:uiPriority w:val="30"/>
    <w:qFormat/>
    <w:rsid w:val="005425B7"/>
    <w:pPr>
      <w:pBdr>
        <w:top w:val="single" w:sz="4" w:space="10" w:color="2A837C" w:themeColor="accent1" w:themeShade="BF"/>
        <w:bottom w:val="single" w:sz="4" w:space="10" w:color="2A837C" w:themeColor="accent1" w:themeShade="BF"/>
      </w:pBdr>
      <w:spacing w:before="360" w:after="360"/>
      <w:ind w:left="864" w:right="864"/>
      <w:jc w:val="center"/>
    </w:pPr>
    <w:rPr>
      <w:i/>
      <w:iCs/>
      <w:color w:val="2A837C" w:themeColor="accent1" w:themeShade="BF"/>
    </w:rPr>
  </w:style>
  <w:style w:type="character" w:customStyle="1" w:styleId="IntenseQuoteChar">
    <w:name w:val="Intense Quote Char"/>
    <w:basedOn w:val="DefaultParagraphFont"/>
    <w:link w:val="IntenseQuote"/>
    <w:uiPriority w:val="30"/>
    <w:rsid w:val="005425B7"/>
    <w:rPr>
      <w:i/>
      <w:iCs/>
      <w:color w:val="2A837C" w:themeColor="accent1" w:themeShade="BF"/>
    </w:rPr>
  </w:style>
  <w:style w:type="character" w:styleId="IntenseReference">
    <w:name w:val="Intense Reference"/>
    <w:basedOn w:val="DefaultParagraphFont"/>
    <w:uiPriority w:val="32"/>
    <w:qFormat/>
    <w:rsid w:val="005425B7"/>
    <w:rPr>
      <w:b/>
      <w:bCs/>
      <w:smallCaps/>
      <w:color w:val="2A837C" w:themeColor="accent1" w:themeShade="BF"/>
      <w:spacing w:val="5"/>
    </w:rPr>
  </w:style>
  <w:style w:type="table" w:styleId="TableGrid">
    <w:name w:val="Table Grid"/>
    <w:basedOn w:val="TableNormal"/>
    <w:uiPriority w:val="39"/>
    <w:rsid w:val="00542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2C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2C15"/>
  </w:style>
  <w:style w:type="paragraph" w:styleId="Footer">
    <w:name w:val="footer"/>
    <w:basedOn w:val="Normal"/>
    <w:link w:val="FooterChar"/>
    <w:uiPriority w:val="99"/>
    <w:unhideWhenUsed/>
    <w:rsid w:val="00012C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2C15"/>
  </w:style>
  <w:style w:type="paragraph" w:styleId="NoSpacing">
    <w:name w:val="No Spacing"/>
    <w:uiPriority w:val="1"/>
    <w:qFormat/>
    <w:rsid w:val="00A63AAC"/>
    <w:pPr>
      <w:spacing w:after="0" w:line="240" w:lineRule="auto"/>
    </w:pPr>
    <w:rPr>
      <w:rFonts w:ascii="Trebuchet MS" w:eastAsia="Times New Roman" w:hAnsi="Trebuchet MS"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C24 Branding Theme">
  <a:themeElements>
    <a:clrScheme name="Primary Care 24">
      <a:dk1>
        <a:sysClr val="windowText" lastClr="000000"/>
      </a:dk1>
      <a:lt1>
        <a:sysClr val="window" lastClr="FFFFFF"/>
      </a:lt1>
      <a:dk2>
        <a:srgbClr val="1D2B4A"/>
      </a:dk2>
      <a:lt2>
        <a:srgbClr val="D2D4D4"/>
      </a:lt2>
      <a:accent1>
        <a:srgbClr val="38AFA6"/>
      </a:accent1>
      <a:accent2>
        <a:srgbClr val="4EC0EB"/>
      </a:accent2>
      <a:accent3>
        <a:srgbClr val="4EC0EB"/>
      </a:accent3>
      <a:accent4>
        <a:srgbClr val="1C9AD7"/>
      </a:accent4>
      <a:accent5>
        <a:srgbClr val="544797"/>
      </a:accent5>
      <a:accent6>
        <a:srgbClr val="DF3D69"/>
      </a:accent6>
      <a:hlink>
        <a:srgbClr val="FAB721"/>
      </a:hlink>
      <a:folHlink>
        <a:srgbClr val="EE91A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b81c47e-567b-4327-8474-731a874d4fef" xsi:nil="true"/>
    <lcf76f155ced4ddcb4097134ff3c332f xmlns="8ec6c5d7-cbc4-4450-9f2d-a5cf26a51cb5">
      <Terms xmlns="http://schemas.microsoft.com/office/infopath/2007/PartnerControls"/>
    </lcf76f155ced4ddcb4097134ff3c332f>
    <dt xmlns="8ec6c5d7-cbc4-4450-9f2d-a5cf26a51c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958F6A06FA2D428009DC0DCFBB7AB7" ma:contentTypeVersion="16" ma:contentTypeDescription="Create a new document." ma:contentTypeScope="" ma:versionID="e88006bd229d88adfd34d4431cc1cd84">
  <xsd:schema xmlns:xsd="http://www.w3.org/2001/XMLSchema" xmlns:xs="http://www.w3.org/2001/XMLSchema" xmlns:p="http://schemas.microsoft.com/office/2006/metadata/properties" xmlns:ns2="8ec6c5d7-cbc4-4450-9f2d-a5cf26a51cb5" xmlns:ns3="0b81c47e-567b-4327-8474-731a874d4fef" targetNamespace="http://schemas.microsoft.com/office/2006/metadata/properties" ma:root="true" ma:fieldsID="8b77e4bdd20008014f1feba064716953" ns2:_="" ns3:_="">
    <xsd:import namespace="8ec6c5d7-cbc4-4450-9f2d-a5cf26a51cb5"/>
    <xsd:import namespace="0b81c47e-567b-4327-8474-731a874d4f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d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6c5d7-cbc4-4450-9f2d-a5cf26a51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ce3cd57-01e8-4900-b3b5-9e5254f64e1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dt" ma:index="21" nillable="true" ma:displayName="dt" ma:format="DateTime" ma:internalName="dt">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b81c47e-567b-4327-8474-731a874d4f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b1b487-4a21-4270-96ac-c68ee252d5e3}" ma:internalName="TaxCatchAll" ma:showField="CatchAllData" ma:web="0b81c47e-567b-4327-8474-731a874d4f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00FBCE-B36A-4DB9-B3BB-33BDEAFAC0F2}">
  <ds:schemaRefs>
    <ds:schemaRef ds:uri="http://schemas.microsoft.com/office/2006/metadata/properties"/>
    <ds:schemaRef ds:uri="http://schemas.microsoft.com/office/infopath/2007/PartnerControls"/>
    <ds:schemaRef ds:uri="0b81c47e-567b-4327-8474-731a874d4fef"/>
    <ds:schemaRef ds:uri="8ec6c5d7-cbc4-4450-9f2d-a5cf26a51cb5"/>
  </ds:schemaRefs>
</ds:datastoreItem>
</file>

<file path=customXml/itemProps2.xml><?xml version="1.0" encoding="utf-8"?>
<ds:datastoreItem xmlns:ds="http://schemas.openxmlformats.org/officeDocument/2006/customXml" ds:itemID="{9C21D6B7-8E1F-42C6-8254-6A109179672F}">
  <ds:schemaRefs>
    <ds:schemaRef ds:uri="http://schemas.microsoft.com/sharepoint/v3/contenttype/forms"/>
  </ds:schemaRefs>
</ds:datastoreItem>
</file>

<file path=customXml/itemProps3.xml><?xml version="1.0" encoding="utf-8"?>
<ds:datastoreItem xmlns:ds="http://schemas.openxmlformats.org/officeDocument/2006/customXml" ds:itemID="{C02FFF07-B745-437F-BF22-F1CFC661B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c6c5d7-cbc4-4450-9f2d-a5cf26a51cb5"/>
    <ds:schemaRef ds:uri="0b81c47e-567b-4327-8474-731a874d4f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979</Words>
  <Characters>5583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Harrison</dc:creator>
  <cp:keywords/>
  <dc:description/>
  <cp:lastModifiedBy>Louise Moran</cp:lastModifiedBy>
  <cp:revision>2</cp:revision>
  <dcterms:created xsi:type="dcterms:W3CDTF">2026-08-06T12:04:00Z</dcterms:created>
  <dcterms:modified xsi:type="dcterms:W3CDTF">2026-08-06T12:04:00Z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0x0101008C958F6A06FA2D428009DC0DCFBB7AB7</vt:lpwstr>
  </property>
  <property fmtid="{D5CDD505-2E9C-101B-9397-08002B2CF9AE}" pid="3" name="GrammarlyDocumentId">
    <vt:lpwstr>16bfa095-a957-4562-9c86-98f3884b569e</vt:lpwstr>
  </property>
</Properties>
</file>