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172578" w:rsidRDefault="00E62584" w:rsidP="0082717D">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93F1E21" w14:textId="7DDEFC10" w:rsidR="0082717D" w:rsidRPr="00172578" w:rsidRDefault="00B22AD0" w:rsidP="00581904">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1F6FD"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172578" w:rsidRDefault="00B22AD0" w:rsidP="00581904">
      <w:pPr>
        <w:spacing w:after="0" w:line="288" w:lineRule="auto"/>
        <w:rPr>
          <w:rFonts w:cs="Arial"/>
          <w:b/>
          <w:color w:val="25A7A1"/>
          <w:sz w:val="24"/>
          <w:szCs w:val="24"/>
        </w:rPr>
      </w:pPr>
    </w:p>
    <w:p w14:paraId="310BC1C1" w14:textId="496E4A18" w:rsidR="00E62584" w:rsidRPr="00172578" w:rsidRDefault="00E62584" w:rsidP="00581904">
      <w:pPr>
        <w:spacing w:after="0" w:line="288" w:lineRule="auto"/>
        <w:rPr>
          <w:rFonts w:cs="Arial"/>
          <w:b/>
          <w:sz w:val="28"/>
          <w:szCs w:val="28"/>
        </w:rPr>
      </w:pPr>
      <w:r w:rsidRPr="00172578">
        <w:rPr>
          <w:rFonts w:cs="Arial"/>
          <w:b/>
          <w:color w:val="25A7A1"/>
          <w:sz w:val="28"/>
          <w:szCs w:val="28"/>
        </w:rPr>
        <w:t>Job Title:</w:t>
      </w:r>
      <w:r w:rsidRPr="00172578">
        <w:rPr>
          <w:rFonts w:cs="Arial"/>
          <w:b/>
          <w:sz w:val="28"/>
          <w:szCs w:val="28"/>
        </w:rPr>
        <w:t xml:space="preserve"> </w:t>
      </w:r>
      <w:r w:rsidR="007053AE">
        <w:rPr>
          <w:rFonts w:cs="Arial"/>
          <w:b/>
          <w:sz w:val="28"/>
          <w:szCs w:val="28"/>
        </w:rPr>
        <w:tab/>
      </w:r>
      <w:r w:rsidR="007053AE">
        <w:rPr>
          <w:rFonts w:cs="Arial"/>
          <w:b/>
          <w:sz w:val="28"/>
          <w:szCs w:val="28"/>
        </w:rPr>
        <w:tab/>
      </w:r>
      <w:r w:rsidR="009A3389">
        <w:rPr>
          <w:rFonts w:cstheme="minorHAnsi"/>
          <w:sz w:val="24"/>
          <w:szCs w:val="24"/>
          <w:lang w:val="en"/>
        </w:rPr>
        <w:t>Deputy S</w:t>
      </w:r>
      <w:r w:rsidR="00881B29">
        <w:rPr>
          <w:rFonts w:cstheme="minorHAnsi"/>
          <w:sz w:val="24"/>
          <w:szCs w:val="24"/>
          <w:lang w:val="en"/>
        </w:rPr>
        <w:t xml:space="preserve">hift </w:t>
      </w:r>
      <w:r w:rsidR="009B33C5">
        <w:rPr>
          <w:rFonts w:cstheme="minorHAnsi"/>
          <w:sz w:val="24"/>
          <w:szCs w:val="24"/>
          <w:lang w:val="en"/>
        </w:rPr>
        <w:t>Manager</w:t>
      </w:r>
      <w:r w:rsidR="00881B29">
        <w:rPr>
          <w:rFonts w:cstheme="minorHAnsi"/>
          <w:sz w:val="24"/>
          <w:szCs w:val="24"/>
          <w:lang w:val="en"/>
        </w:rPr>
        <w:t xml:space="preserve"> </w:t>
      </w:r>
      <w:r w:rsidRPr="00172578">
        <w:rPr>
          <w:rFonts w:cs="Arial"/>
          <w:b/>
          <w:sz w:val="28"/>
          <w:szCs w:val="28"/>
        </w:rPr>
        <w:tab/>
      </w:r>
      <w:r w:rsidRPr="00172578">
        <w:rPr>
          <w:rFonts w:cs="Arial"/>
          <w:b/>
          <w:sz w:val="28"/>
          <w:szCs w:val="28"/>
        </w:rPr>
        <w:tab/>
      </w:r>
    </w:p>
    <w:p w14:paraId="2B14DA69" w14:textId="30B31F47" w:rsidR="00E62584" w:rsidRPr="00172578" w:rsidRDefault="00E62584" w:rsidP="00581904">
      <w:pPr>
        <w:spacing w:after="0" w:line="288" w:lineRule="auto"/>
        <w:ind w:left="2160" w:hanging="2160"/>
        <w:rPr>
          <w:rFonts w:cs="Arial"/>
          <w:sz w:val="28"/>
          <w:szCs w:val="28"/>
        </w:rPr>
      </w:pPr>
      <w:r w:rsidRPr="00172578">
        <w:rPr>
          <w:rFonts w:cs="Arial"/>
          <w:b/>
          <w:color w:val="25A7A1"/>
          <w:sz w:val="28"/>
          <w:szCs w:val="28"/>
        </w:rPr>
        <w:t>Based:</w:t>
      </w:r>
      <w:r w:rsidRPr="00172578">
        <w:rPr>
          <w:rFonts w:cs="Arial"/>
          <w:b/>
          <w:sz w:val="28"/>
          <w:szCs w:val="28"/>
        </w:rPr>
        <w:t xml:space="preserve"> </w:t>
      </w:r>
      <w:r w:rsidR="007053AE">
        <w:rPr>
          <w:rFonts w:cs="Arial"/>
          <w:b/>
          <w:sz w:val="28"/>
          <w:szCs w:val="28"/>
        </w:rPr>
        <w:tab/>
      </w:r>
      <w:r w:rsidR="007053AE">
        <w:rPr>
          <w:rFonts w:cs="Arial"/>
          <w:sz w:val="24"/>
          <w:szCs w:val="24"/>
        </w:rPr>
        <w:t>Wavertree – PC24 HQ</w:t>
      </w:r>
      <w:r w:rsidRPr="00172578">
        <w:rPr>
          <w:rFonts w:cs="Arial"/>
          <w:b/>
          <w:sz w:val="28"/>
          <w:szCs w:val="28"/>
        </w:rPr>
        <w:tab/>
      </w:r>
    </w:p>
    <w:p w14:paraId="5A0BCB0E" w14:textId="316D1265" w:rsidR="00E62584" w:rsidRPr="00172578" w:rsidRDefault="00E62584" w:rsidP="00581904">
      <w:pPr>
        <w:spacing w:after="0" w:line="288" w:lineRule="auto"/>
        <w:rPr>
          <w:rFonts w:cs="Arial"/>
          <w:sz w:val="28"/>
          <w:szCs w:val="28"/>
        </w:rPr>
      </w:pPr>
      <w:r w:rsidRPr="00172578">
        <w:rPr>
          <w:rFonts w:cs="Arial"/>
          <w:b/>
          <w:color w:val="25A7A1"/>
          <w:sz w:val="28"/>
          <w:szCs w:val="28"/>
        </w:rPr>
        <w:t>Accountable to:</w:t>
      </w:r>
      <w:r w:rsidR="00D96E4A" w:rsidRPr="00172578">
        <w:rPr>
          <w:rFonts w:cs="Arial"/>
          <w:b/>
          <w:sz w:val="28"/>
          <w:szCs w:val="28"/>
        </w:rPr>
        <w:t xml:space="preserve"> </w:t>
      </w:r>
      <w:r w:rsidR="007053AE">
        <w:rPr>
          <w:rFonts w:cs="Arial"/>
          <w:b/>
          <w:sz w:val="28"/>
          <w:szCs w:val="28"/>
        </w:rPr>
        <w:t xml:space="preserve">    </w:t>
      </w:r>
      <w:r w:rsidR="00FB29A5">
        <w:rPr>
          <w:rFonts w:cs="Arial"/>
          <w:sz w:val="24"/>
          <w:szCs w:val="24"/>
        </w:rPr>
        <w:t>Urgent Care Performance Manager</w:t>
      </w:r>
      <w:r w:rsidR="0087165C">
        <w:rPr>
          <w:rFonts w:cs="Arial"/>
          <w:sz w:val="24"/>
          <w:szCs w:val="24"/>
        </w:rPr>
        <w:t xml:space="preserve"> </w:t>
      </w:r>
    </w:p>
    <w:p w14:paraId="1179BAEB" w14:textId="6DCA93CA" w:rsidR="00E62584" w:rsidRPr="00172578" w:rsidRDefault="00E62584" w:rsidP="00581904">
      <w:pPr>
        <w:spacing w:after="0" w:line="288" w:lineRule="auto"/>
        <w:rPr>
          <w:rFonts w:cs="Arial"/>
          <w:sz w:val="24"/>
          <w:szCs w:val="24"/>
        </w:rPr>
      </w:pPr>
      <w:r w:rsidRPr="00172578">
        <w:rPr>
          <w:rFonts w:cs="Arial"/>
          <w:b/>
          <w:color w:val="25A7A1"/>
          <w:sz w:val="28"/>
          <w:szCs w:val="28"/>
        </w:rPr>
        <w:t>Hours:</w:t>
      </w:r>
      <w:r w:rsidRPr="00172578">
        <w:rPr>
          <w:rFonts w:cs="Arial"/>
          <w:color w:val="25A7A1"/>
          <w:sz w:val="28"/>
          <w:szCs w:val="28"/>
        </w:rPr>
        <w:t xml:space="preserve"> </w:t>
      </w:r>
      <w:r w:rsidR="007053AE">
        <w:rPr>
          <w:rFonts w:cs="Arial"/>
          <w:b/>
          <w:bCs/>
          <w:color w:val="1C2B49"/>
          <w:sz w:val="28"/>
          <w:szCs w:val="28"/>
        </w:rPr>
        <w:tab/>
      </w:r>
      <w:r w:rsidR="007053AE">
        <w:rPr>
          <w:rFonts w:cs="Arial"/>
          <w:b/>
          <w:bCs/>
          <w:color w:val="1C2B49"/>
          <w:sz w:val="28"/>
          <w:szCs w:val="28"/>
        </w:rPr>
        <w:tab/>
      </w:r>
      <w:r w:rsidR="00881B29">
        <w:rPr>
          <w:rFonts w:cs="Arial"/>
          <w:color w:val="1C2B49"/>
          <w:sz w:val="24"/>
          <w:szCs w:val="24"/>
        </w:rPr>
        <w:t>Various – Rolling Rota</w:t>
      </w:r>
      <w:r w:rsidR="00881B29">
        <w:rPr>
          <w:rFonts w:cs="Arial"/>
          <w:color w:val="1C2B49"/>
          <w:sz w:val="24"/>
          <w:szCs w:val="24"/>
        </w:rPr>
        <w:tab/>
        <w:t xml:space="preserve"> </w:t>
      </w:r>
      <w:r w:rsidR="00FB29A5" w:rsidRPr="00195B00">
        <w:rPr>
          <w:rFonts w:cs="Arial"/>
          <w:sz w:val="24"/>
          <w:szCs w:val="24"/>
        </w:rPr>
        <w:t>(</w:t>
      </w:r>
      <w:proofErr w:type="spellStart"/>
      <w:r w:rsidR="00FB29A5" w:rsidRPr="00195B00">
        <w:rPr>
          <w:rFonts w:cs="Arial"/>
          <w:sz w:val="24"/>
          <w:szCs w:val="24"/>
        </w:rPr>
        <w:t>inc</w:t>
      </w:r>
      <w:proofErr w:type="spellEnd"/>
      <w:r w:rsidR="00FB29A5" w:rsidRPr="00195B00">
        <w:rPr>
          <w:rFonts w:cs="Arial"/>
          <w:sz w:val="24"/>
          <w:szCs w:val="24"/>
        </w:rPr>
        <w:t xml:space="preserve"> evenings/weekends/nights)</w:t>
      </w:r>
      <w:r w:rsidRPr="00172578">
        <w:rPr>
          <w:rFonts w:cs="Arial"/>
          <w:sz w:val="28"/>
          <w:szCs w:val="28"/>
        </w:rPr>
        <w:br/>
      </w:r>
    </w:p>
    <w:p w14:paraId="06049341" w14:textId="77777777" w:rsidR="00E62584" w:rsidRPr="00172578" w:rsidRDefault="00E62584" w:rsidP="00E62584">
      <w:pPr>
        <w:pStyle w:val="BodyText"/>
        <w:rPr>
          <w:sz w:val="20"/>
        </w:rPr>
      </w:pPr>
    </w:p>
    <w:tbl>
      <w:tblPr>
        <w:tblStyle w:val="TableGrid"/>
        <w:tblW w:w="0" w:type="auto"/>
        <w:tblLook w:val="04A0" w:firstRow="1" w:lastRow="0" w:firstColumn="1" w:lastColumn="0" w:noHBand="0" w:noVBand="1"/>
      </w:tblPr>
      <w:tblGrid>
        <w:gridCol w:w="9026"/>
      </w:tblGrid>
      <w:tr w:rsidR="00E62584" w:rsidRPr="00172578" w14:paraId="0EAB7590" w14:textId="77777777" w:rsidTr="00754F53">
        <w:tc>
          <w:tcPr>
            <w:tcW w:w="9750" w:type="dxa"/>
            <w:tcBorders>
              <w:top w:val="nil"/>
              <w:left w:val="nil"/>
              <w:bottom w:val="nil"/>
              <w:right w:val="nil"/>
            </w:tcBorders>
            <w:shd w:val="clear" w:color="auto" w:fill="25A7A1"/>
          </w:tcPr>
          <w:p w14:paraId="7891DBD5" w14:textId="77777777" w:rsidR="00E62584" w:rsidRPr="00172578" w:rsidRDefault="00E62584" w:rsidP="00754F53">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E62584" w:rsidRPr="00172578" w14:paraId="3F210AED" w14:textId="77777777" w:rsidTr="00754F53">
        <w:tc>
          <w:tcPr>
            <w:tcW w:w="9750" w:type="dxa"/>
            <w:tcBorders>
              <w:top w:val="nil"/>
              <w:left w:val="nil"/>
              <w:bottom w:val="nil"/>
              <w:right w:val="nil"/>
            </w:tcBorders>
          </w:tcPr>
          <w:p w14:paraId="62C9E077" w14:textId="77777777" w:rsidR="00E62584" w:rsidRPr="00172578" w:rsidRDefault="00E62584" w:rsidP="00754F53">
            <w:pPr>
              <w:autoSpaceDE w:val="0"/>
              <w:autoSpaceDN w:val="0"/>
              <w:jc w:val="both"/>
              <w:rPr>
                <w:rFonts w:cstheme="minorHAnsi"/>
                <w:lang w:val="en-GB"/>
              </w:rPr>
            </w:pPr>
          </w:p>
          <w:p w14:paraId="69E04F37" w14:textId="478DD16C" w:rsidR="00BC4FB3" w:rsidRPr="00CA27CD" w:rsidRDefault="00BC4FB3" w:rsidP="00BC4FB3">
            <w:pPr>
              <w:pStyle w:val="NoSpacing"/>
              <w:rPr>
                <w:sz w:val="22"/>
                <w:szCs w:val="22"/>
              </w:rPr>
            </w:pPr>
            <w:r w:rsidRPr="00CA27CD">
              <w:rPr>
                <w:sz w:val="22"/>
                <w:szCs w:val="22"/>
              </w:rPr>
              <w:t xml:space="preserve">PC24 delivers a range of Primary Care services across a 24/7 period </w:t>
            </w:r>
            <w:r w:rsidR="00321C26" w:rsidRPr="00CA27CD">
              <w:rPr>
                <w:sz w:val="22"/>
                <w:szCs w:val="22"/>
              </w:rPr>
              <w:t xml:space="preserve">including </w:t>
            </w:r>
            <w:r w:rsidRPr="00CA27CD">
              <w:rPr>
                <w:sz w:val="22"/>
                <w:szCs w:val="22"/>
              </w:rPr>
              <w:t xml:space="preserve">GP OOHs, </w:t>
            </w:r>
            <w:r w:rsidR="00321C26" w:rsidRPr="00CA27CD">
              <w:rPr>
                <w:sz w:val="22"/>
                <w:szCs w:val="22"/>
              </w:rPr>
              <w:t xml:space="preserve">Clinical Assessment Service, </w:t>
            </w:r>
            <w:r w:rsidRPr="00CA27CD">
              <w:rPr>
                <w:sz w:val="22"/>
                <w:szCs w:val="22"/>
              </w:rPr>
              <w:t>Extended Access, Primary Care Streaming</w:t>
            </w:r>
            <w:r w:rsidR="00321C26" w:rsidRPr="00CA27CD">
              <w:rPr>
                <w:sz w:val="22"/>
                <w:szCs w:val="22"/>
              </w:rPr>
              <w:t>, daytime General Practice</w:t>
            </w:r>
            <w:r w:rsidRPr="00CA27CD">
              <w:rPr>
                <w:sz w:val="22"/>
                <w:szCs w:val="22"/>
              </w:rPr>
              <w:t xml:space="preserve"> and Asylum services. These services are delivered across a geographical area covering 7 CCGs and delivering healthcare to approximately 1.3m patients. </w:t>
            </w:r>
          </w:p>
          <w:p w14:paraId="5D4BD0F7" w14:textId="77777777" w:rsidR="00BC4FB3" w:rsidRPr="00CA27CD" w:rsidRDefault="00BC4FB3" w:rsidP="00BC4FB3">
            <w:pPr>
              <w:pStyle w:val="NoSpacing"/>
              <w:rPr>
                <w:sz w:val="22"/>
                <w:szCs w:val="22"/>
              </w:rPr>
            </w:pPr>
          </w:p>
          <w:p w14:paraId="409C785C" w14:textId="77777777" w:rsidR="00BC4FB3" w:rsidRPr="00CA27CD" w:rsidRDefault="00BC4FB3" w:rsidP="00BC4FB3">
            <w:pPr>
              <w:pStyle w:val="NoSpacing"/>
              <w:rPr>
                <w:sz w:val="22"/>
                <w:szCs w:val="22"/>
              </w:rPr>
            </w:pPr>
            <w:r w:rsidRPr="00CA27CD">
              <w:rPr>
                <w:sz w:val="22"/>
                <w:szCs w:val="22"/>
              </w:rPr>
              <w:t xml:space="preserve">PC24’s current portfolio of services </w:t>
            </w:r>
            <w:proofErr w:type="gramStart"/>
            <w:r w:rsidRPr="00CA27CD">
              <w:rPr>
                <w:sz w:val="22"/>
                <w:szCs w:val="22"/>
              </w:rPr>
              <w:t>are</w:t>
            </w:r>
            <w:proofErr w:type="gramEnd"/>
            <w:r w:rsidRPr="00CA27CD">
              <w:rPr>
                <w:sz w:val="22"/>
                <w:szCs w:val="22"/>
              </w:rPr>
              <w:t xml:space="preserve"> divided geographically into four Service Areas: </w:t>
            </w:r>
          </w:p>
          <w:p w14:paraId="4DC23916" w14:textId="77777777" w:rsidR="00BC4FB3" w:rsidRPr="00CA27CD" w:rsidRDefault="00BC4FB3" w:rsidP="00BC4FB3">
            <w:pPr>
              <w:pStyle w:val="NoSpacing"/>
              <w:rPr>
                <w:sz w:val="22"/>
                <w:szCs w:val="22"/>
              </w:rPr>
            </w:pPr>
            <w:r w:rsidRPr="00CA27CD">
              <w:rPr>
                <w:sz w:val="22"/>
                <w:szCs w:val="22"/>
              </w:rPr>
              <w:t>Liverpool</w:t>
            </w:r>
          </w:p>
          <w:p w14:paraId="2F14EEC3" w14:textId="77777777" w:rsidR="00BC4FB3" w:rsidRPr="00CA27CD" w:rsidRDefault="00BC4FB3" w:rsidP="00BC4FB3">
            <w:pPr>
              <w:pStyle w:val="NoSpacing"/>
              <w:rPr>
                <w:sz w:val="22"/>
                <w:szCs w:val="22"/>
              </w:rPr>
            </w:pPr>
            <w:r w:rsidRPr="00CA27CD">
              <w:rPr>
                <w:sz w:val="22"/>
                <w:szCs w:val="22"/>
              </w:rPr>
              <w:t>Halton and Warrington</w:t>
            </w:r>
          </w:p>
          <w:p w14:paraId="51188CA6" w14:textId="77777777" w:rsidR="00BC4FB3" w:rsidRPr="00CA27CD" w:rsidRDefault="00BC4FB3" w:rsidP="00BC4FB3">
            <w:pPr>
              <w:pStyle w:val="NoSpacing"/>
              <w:rPr>
                <w:sz w:val="22"/>
                <w:szCs w:val="22"/>
              </w:rPr>
            </w:pPr>
            <w:proofErr w:type="spellStart"/>
            <w:r w:rsidRPr="00CA27CD">
              <w:rPr>
                <w:sz w:val="22"/>
                <w:szCs w:val="22"/>
              </w:rPr>
              <w:t>Knowsley</w:t>
            </w:r>
            <w:proofErr w:type="spellEnd"/>
            <w:r w:rsidRPr="00CA27CD">
              <w:rPr>
                <w:sz w:val="22"/>
                <w:szCs w:val="22"/>
              </w:rPr>
              <w:t xml:space="preserve"> and St Helens</w:t>
            </w:r>
          </w:p>
          <w:p w14:paraId="35D8A608" w14:textId="77777777" w:rsidR="00BC4FB3" w:rsidRPr="00CA27CD" w:rsidRDefault="00BC4FB3" w:rsidP="00BC4FB3">
            <w:pPr>
              <w:pStyle w:val="NoSpacing"/>
              <w:rPr>
                <w:sz w:val="22"/>
                <w:szCs w:val="22"/>
              </w:rPr>
            </w:pPr>
            <w:r w:rsidRPr="00CA27CD">
              <w:rPr>
                <w:sz w:val="22"/>
                <w:szCs w:val="22"/>
              </w:rPr>
              <w:t>South Sefton and Southport &amp; Formby</w:t>
            </w:r>
          </w:p>
          <w:p w14:paraId="53663FB2" w14:textId="77777777" w:rsidR="00BC4FB3" w:rsidRPr="00CA27CD" w:rsidRDefault="00BC4FB3" w:rsidP="00BC4FB3">
            <w:pPr>
              <w:pStyle w:val="NoSpacing"/>
              <w:rPr>
                <w:sz w:val="22"/>
                <w:szCs w:val="22"/>
              </w:rPr>
            </w:pPr>
          </w:p>
          <w:p w14:paraId="14A671C0" w14:textId="77777777" w:rsidR="00BC4FB3" w:rsidRPr="00CA27CD" w:rsidRDefault="00BC4FB3" w:rsidP="00BC4FB3">
            <w:pPr>
              <w:pStyle w:val="NoSpacing"/>
              <w:rPr>
                <w:sz w:val="22"/>
                <w:szCs w:val="22"/>
              </w:rPr>
            </w:pPr>
            <w:r w:rsidRPr="00CA27CD">
              <w:rPr>
                <w:sz w:val="22"/>
                <w:szCs w:val="22"/>
              </w:rPr>
              <w:t xml:space="preserve">All areas are supported by a call </w:t>
            </w:r>
            <w:proofErr w:type="spellStart"/>
            <w:r w:rsidRPr="00CA27CD">
              <w:rPr>
                <w:sz w:val="22"/>
                <w:szCs w:val="22"/>
              </w:rPr>
              <w:t>centre</w:t>
            </w:r>
            <w:proofErr w:type="spellEnd"/>
            <w:r w:rsidRPr="00CA27CD">
              <w:rPr>
                <w:sz w:val="22"/>
                <w:szCs w:val="22"/>
              </w:rPr>
              <w:t xml:space="preserve"> function delivered from our Headquarters in Wavertree, Liverpool. </w:t>
            </w:r>
          </w:p>
          <w:p w14:paraId="50667D4F" w14:textId="77777777" w:rsidR="00BC4FB3" w:rsidRPr="00CA27CD" w:rsidRDefault="00BC4FB3" w:rsidP="00BC4FB3">
            <w:pPr>
              <w:pStyle w:val="NoSpacing"/>
              <w:rPr>
                <w:sz w:val="22"/>
                <w:szCs w:val="22"/>
              </w:rPr>
            </w:pPr>
          </w:p>
          <w:p w14:paraId="06E22023" w14:textId="3F0F12F0" w:rsidR="00BC4FB3" w:rsidRPr="00CA27CD" w:rsidRDefault="00BC4FB3" w:rsidP="00BC4FB3">
            <w:pPr>
              <w:pStyle w:val="NoSpacing"/>
              <w:rPr>
                <w:sz w:val="22"/>
                <w:szCs w:val="22"/>
              </w:rPr>
            </w:pPr>
            <w:r w:rsidRPr="00CA27CD">
              <w:rPr>
                <w:sz w:val="22"/>
                <w:szCs w:val="22"/>
              </w:rPr>
              <w:t xml:space="preserve">As a PC24 </w:t>
            </w:r>
            <w:r w:rsidR="005F3410">
              <w:rPr>
                <w:sz w:val="22"/>
                <w:szCs w:val="22"/>
              </w:rPr>
              <w:t xml:space="preserve">Deputy </w:t>
            </w:r>
            <w:r w:rsidRPr="00CA27CD">
              <w:rPr>
                <w:sz w:val="22"/>
                <w:szCs w:val="22"/>
              </w:rPr>
              <w:t>Shift Manager you will be responsible for</w:t>
            </w:r>
            <w:r w:rsidR="005F3410">
              <w:rPr>
                <w:sz w:val="22"/>
                <w:szCs w:val="22"/>
              </w:rPr>
              <w:t xml:space="preserve"> supporting the Shift Manager in</w:t>
            </w:r>
            <w:r w:rsidRPr="00CA27CD">
              <w:rPr>
                <w:sz w:val="22"/>
                <w:szCs w:val="22"/>
              </w:rPr>
              <w:t xml:space="preserve"> providing leadership, direction and operational management to the Integrated Urgent Care (IUC) services </w:t>
            </w:r>
            <w:r w:rsidR="00E75D5A" w:rsidRPr="00CA27CD">
              <w:rPr>
                <w:sz w:val="22"/>
                <w:szCs w:val="22"/>
              </w:rPr>
              <w:t>during</w:t>
            </w:r>
            <w:r w:rsidRPr="00CA27CD">
              <w:rPr>
                <w:sz w:val="22"/>
                <w:szCs w:val="22"/>
              </w:rPr>
              <w:t xml:space="preserve"> an operational shift to ensuring that we deliver high standards of patient care in line with the key performance indicators, all available resources are </w:t>
            </w:r>
            <w:proofErr w:type="spellStart"/>
            <w:r w:rsidRPr="00CA27CD">
              <w:rPr>
                <w:sz w:val="22"/>
                <w:szCs w:val="22"/>
              </w:rPr>
              <w:t>utilised</w:t>
            </w:r>
            <w:proofErr w:type="spellEnd"/>
            <w:r w:rsidRPr="00CA27CD">
              <w:rPr>
                <w:sz w:val="22"/>
                <w:szCs w:val="22"/>
              </w:rPr>
              <w:t xml:space="preserve"> to the best effect throughout the shift. </w:t>
            </w:r>
          </w:p>
          <w:p w14:paraId="2BF7896D" w14:textId="77777777" w:rsidR="00BC4FB3" w:rsidRPr="00CA27CD" w:rsidRDefault="00BC4FB3" w:rsidP="00BC4FB3">
            <w:pPr>
              <w:pStyle w:val="NoSpacing"/>
              <w:rPr>
                <w:sz w:val="22"/>
                <w:szCs w:val="22"/>
              </w:rPr>
            </w:pPr>
          </w:p>
          <w:p w14:paraId="4A58DEB4" w14:textId="525FE29A" w:rsidR="00E62584" w:rsidRPr="00CA27CD" w:rsidRDefault="00BC4FB3" w:rsidP="00BC4FB3">
            <w:pPr>
              <w:pStyle w:val="NoSpacing"/>
              <w:rPr>
                <w:sz w:val="22"/>
                <w:szCs w:val="22"/>
                <w:lang w:val="en-GB"/>
              </w:rPr>
            </w:pPr>
            <w:r w:rsidRPr="00CA27CD">
              <w:rPr>
                <w:sz w:val="22"/>
                <w:szCs w:val="22"/>
              </w:rPr>
              <w:t>At all times the post holder must act in a manner consistent with PC24 values.</w:t>
            </w:r>
          </w:p>
          <w:p w14:paraId="75B5162F" w14:textId="1A6907B1" w:rsidR="00E62584" w:rsidRPr="00172578" w:rsidRDefault="00E62584" w:rsidP="00754F53">
            <w:pPr>
              <w:jc w:val="both"/>
              <w:rPr>
                <w:rFonts w:cstheme="minorHAnsi"/>
                <w:lang w:val="en-GB"/>
              </w:rPr>
            </w:pPr>
          </w:p>
        </w:tc>
      </w:tr>
      <w:tr w:rsidR="00E62584" w:rsidRPr="00172578" w14:paraId="13A73A17" w14:textId="77777777" w:rsidTr="00754F53">
        <w:tc>
          <w:tcPr>
            <w:tcW w:w="9750" w:type="dxa"/>
            <w:tcBorders>
              <w:top w:val="nil"/>
              <w:left w:val="nil"/>
              <w:bottom w:val="nil"/>
              <w:right w:val="nil"/>
            </w:tcBorders>
            <w:shd w:val="clear" w:color="auto" w:fill="25A7A1"/>
          </w:tcPr>
          <w:p w14:paraId="71ACF7B1" w14:textId="77777777" w:rsidR="00E62584" w:rsidRPr="00172578" w:rsidRDefault="00E62584" w:rsidP="00754F53">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D46D2C4" w14:textId="57284A5D" w:rsidR="00F77DF1" w:rsidRPr="00172578" w:rsidRDefault="00F77DF1" w:rsidP="001756C6">
      <w:pPr>
        <w:rPr>
          <w:rFonts w:asciiTheme="majorHAnsi" w:hAnsiTheme="majorHAnsi" w:cstheme="majorHAnsi"/>
        </w:rPr>
      </w:pPr>
    </w:p>
    <w:p w14:paraId="14FA552F" w14:textId="77777777" w:rsidR="007053AE" w:rsidRPr="00566F57" w:rsidRDefault="00CA075E" w:rsidP="007053AE">
      <w:pPr>
        <w:widowControl w:val="0"/>
        <w:autoSpaceDE w:val="0"/>
        <w:autoSpaceDN w:val="0"/>
        <w:rPr>
          <w:rFonts w:cstheme="minorHAnsi"/>
          <w:b/>
          <w:color w:val="009999"/>
        </w:rPr>
      </w:pPr>
      <w:r w:rsidRPr="00172578">
        <w:rPr>
          <w:rFonts w:asciiTheme="majorHAnsi" w:hAnsiTheme="majorHAnsi" w:cstheme="majorHAnsi"/>
          <w:sz w:val="24"/>
          <w:szCs w:val="24"/>
        </w:rPr>
        <w:t xml:space="preserve"> </w:t>
      </w:r>
      <w:r w:rsidR="00F714BA" w:rsidRPr="00172578">
        <w:rPr>
          <w:rFonts w:asciiTheme="majorHAnsi" w:hAnsiTheme="majorHAnsi" w:cstheme="majorHAnsi"/>
          <w:sz w:val="24"/>
          <w:szCs w:val="24"/>
        </w:rPr>
        <w:t xml:space="preserve"> </w:t>
      </w:r>
      <w:r w:rsidR="007053AE" w:rsidRPr="00566F57">
        <w:rPr>
          <w:rFonts w:cstheme="minorHAnsi"/>
          <w:b/>
          <w:color w:val="009999"/>
        </w:rPr>
        <w:t>Service Delivery</w:t>
      </w:r>
    </w:p>
    <w:p w14:paraId="1DAE6344" w14:textId="77777777" w:rsidR="008B29DA" w:rsidRPr="008B29DA" w:rsidRDefault="008B29DA" w:rsidP="008B29DA">
      <w:pPr>
        <w:pStyle w:val="ListParagraph"/>
        <w:numPr>
          <w:ilvl w:val="0"/>
          <w:numId w:val="9"/>
        </w:numPr>
      </w:pPr>
      <w:r w:rsidRPr="008B29DA">
        <w:t>Support the operational delivery of PC24 Integrated Urgent Care (IUC) services, working in partnership with the Shift Manager</w:t>
      </w:r>
    </w:p>
    <w:p w14:paraId="6114E95E" w14:textId="77777777" w:rsidR="00885E71" w:rsidRDefault="00885E71" w:rsidP="00885E71">
      <w:pPr>
        <w:pStyle w:val="ListParagraph"/>
        <w:numPr>
          <w:ilvl w:val="0"/>
          <w:numId w:val="9"/>
        </w:numPr>
      </w:pPr>
      <w:r>
        <w:t>Manage patient flow ensuring patients are seen in the correct capacity according to clinical need.</w:t>
      </w:r>
    </w:p>
    <w:p w14:paraId="649B1FE2" w14:textId="77777777" w:rsidR="00A0693E" w:rsidRPr="00A0693E" w:rsidRDefault="00A0693E" w:rsidP="00A0693E">
      <w:pPr>
        <w:pStyle w:val="ListParagraph"/>
        <w:numPr>
          <w:ilvl w:val="0"/>
          <w:numId w:val="9"/>
        </w:numPr>
      </w:pPr>
      <w:r w:rsidRPr="00A0693E">
        <w:t>Support the Shift Manager in proactively reviewing and managing demand, taking remedial actions where required, to ensure all KPIs are maintained</w:t>
      </w:r>
    </w:p>
    <w:p w14:paraId="7A49A29F" w14:textId="77777777" w:rsidR="00885E71" w:rsidRDefault="00885E71" w:rsidP="00885E71">
      <w:pPr>
        <w:pStyle w:val="ListParagraph"/>
        <w:numPr>
          <w:ilvl w:val="0"/>
          <w:numId w:val="9"/>
        </w:numPr>
      </w:pPr>
      <w:r>
        <w:lastRenderedPageBreak/>
        <w:t>Manage calls into the service and follow relevant procedures. Which including entering information into clerical systems</w:t>
      </w:r>
    </w:p>
    <w:p w14:paraId="61204ED9" w14:textId="56A2552E" w:rsidR="00787603" w:rsidRDefault="00885E71" w:rsidP="00787603">
      <w:pPr>
        <w:pStyle w:val="ListParagraph"/>
        <w:numPr>
          <w:ilvl w:val="0"/>
          <w:numId w:val="9"/>
        </w:numPr>
      </w:pPr>
      <w:r>
        <w:t xml:space="preserve">Supporting service delivery by contributing to a robust handover procedure with other shift </w:t>
      </w:r>
      <w:r w:rsidR="00E66519">
        <w:t>managers</w:t>
      </w:r>
      <w:r>
        <w:t xml:space="preserve">. </w:t>
      </w:r>
    </w:p>
    <w:p w14:paraId="3F1C44AE" w14:textId="313C0463" w:rsidR="000B163A" w:rsidRDefault="000B163A" w:rsidP="000B163A">
      <w:pPr>
        <w:pStyle w:val="ListParagraph"/>
        <w:numPr>
          <w:ilvl w:val="0"/>
          <w:numId w:val="9"/>
        </w:numPr>
      </w:pPr>
      <w:r>
        <w:t>In times of absence and service need, be able to undertake role of shift manager</w:t>
      </w:r>
    </w:p>
    <w:p w14:paraId="75F0A80B" w14:textId="2F7DD7F7" w:rsidR="00885E71" w:rsidRDefault="00787603" w:rsidP="00787603">
      <w:pPr>
        <w:pStyle w:val="ListParagraph"/>
        <w:numPr>
          <w:ilvl w:val="0"/>
          <w:numId w:val="9"/>
        </w:numPr>
      </w:pPr>
      <w:r w:rsidRPr="00B3386D">
        <w:t>Ensure the clinical team are supported and appropriately directed in undertaking their roles</w:t>
      </w:r>
      <w:r>
        <w:t>.</w:t>
      </w:r>
    </w:p>
    <w:p w14:paraId="155E4CF0" w14:textId="77777777" w:rsidR="003E798F" w:rsidRDefault="003E798F" w:rsidP="003E798F">
      <w:pPr>
        <w:pStyle w:val="ListParagraph"/>
        <w:numPr>
          <w:ilvl w:val="0"/>
          <w:numId w:val="9"/>
        </w:numPr>
      </w:pPr>
      <w:r>
        <w:t>Ensure calls, including</w:t>
      </w:r>
      <w:r w:rsidRPr="00566F57">
        <w:t xml:space="preserve"> Healthcare Professional calls </w:t>
      </w:r>
      <w:r>
        <w:t xml:space="preserve">are answered </w:t>
      </w:r>
      <w:r w:rsidRPr="00566F57">
        <w:t>within required timeframes</w:t>
      </w:r>
      <w:r>
        <w:t>.</w:t>
      </w:r>
    </w:p>
    <w:p w14:paraId="22C5D646" w14:textId="77777777" w:rsidR="003749C9" w:rsidRPr="00E2076C" w:rsidRDefault="003749C9" w:rsidP="003749C9">
      <w:pPr>
        <w:pStyle w:val="ListParagraph"/>
        <w:numPr>
          <w:ilvl w:val="0"/>
          <w:numId w:val="9"/>
        </w:numPr>
      </w:pPr>
      <w:r>
        <w:t xml:space="preserve">Reporting any possible </w:t>
      </w:r>
      <w:r w:rsidRPr="00E2076C">
        <w:t xml:space="preserve">more urgent cases to </w:t>
      </w:r>
      <w:r>
        <w:t>clinical co-ordinator and working together to ensure appropriate resources allocated across services</w:t>
      </w:r>
    </w:p>
    <w:p w14:paraId="7F6454FB" w14:textId="77777777" w:rsidR="00D575AA" w:rsidRPr="007600D0" w:rsidRDefault="00D575AA" w:rsidP="00D575AA">
      <w:pPr>
        <w:pStyle w:val="ListParagraph"/>
        <w:numPr>
          <w:ilvl w:val="0"/>
          <w:numId w:val="9"/>
        </w:numPr>
      </w:pPr>
      <w:r w:rsidRPr="007600D0">
        <w:t>Ensure that breaks for employed personnel are managed effectively without detriment to operational performance</w:t>
      </w:r>
    </w:p>
    <w:p w14:paraId="471D1EB0" w14:textId="77777777" w:rsidR="00D575AA" w:rsidRPr="00566B6C" w:rsidRDefault="00D575AA" w:rsidP="00D575AA">
      <w:pPr>
        <w:pStyle w:val="ListParagraph"/>
        <w:numPr>
          <w:ilvl w:val="0"/>
          <w:numId w:val="9"/>
        </w:numPr>
      </w:pPr>
      <w:r w:rsidRPr="00566B6C">
        <w:t>Ensure that consistently high operational standards are achieved in all parts of the service on the shift to promote positive patient experience and high staff satisfaction</w:t>
      </w:r>
    </w:p>
    <w:p w14:paraId="432F295E" w14:textId="77777777" w:rsidR="00D575AA" w:rsidRPr="00566B6C" w:rsidRDefault="00D575AA" w:rsidP="00D575AA">
      <w:pPr>
        <w:pStyle w:val="ListParagraph"/>
        <w:numPr>
          <w:ilvl w:val="0"/>
          <w:numId w:val="9"/>
        </w:numPr>
      </w:pPr>
      <w:r w:rsidRPr="00566B6C">
        <w:t>Proactively direct, guide and support operational staff and clinical staff throughout the shift to deliver the best outcomes for patients</w:t>
      </w:r>
    </w:p>
    <w:p w14:paraId="0352D66A" w14:textId="77777777" w:rsidR="00D575AA" w:rsidRPr="00566B6C" w:rsidRDefault="00D575AA" w:rsidP="00D575AA">
      <w:pPr>
        <w:pStyle w:val="ListParagraph"/>
        <w:numPr>
          <w:ilvl w:val="0"/>
          <w:numId w:val="9"/>
        </w:numPr>
      </w:pPr>
      <w:r w:rsidRPr="00566B6C">
        <w:t>Monitor clinical and operational productivity and make recommendations for improvement to the Service Delivery Leadership Team</w:t>
      </w:r>
    </w:p>
    <w:p w14:paraId="4D38AF48" w14:textId="77777777" w:rsidR="00B942B2" w:rsidRPr="00A00B0C" w:rsidRDefault="00B942B2" w:rsidP="00B942B2">
      <w:pPr>
        <w:pStyle w:val="ListParagraph"/>
        <w:numPr>
          <w:ilvl w:val="0"/>
          <w:numId w:val="9"/>
        </w:numPr>
      </w:pPr>
      <w:r w:rsidRPr="00A00B0C">
        <w:t>Ensure that the dispatch queue is managed effectively and that agreed protocols and procedures are used to arrange and monitor patient care</w:t>
      </w:r>
    </w:p>
    <w:p w14:paraId="12A9416A" w14:textId="77777777" w:rsidR="00B942B2" w:rsidRPr="00A00B0C" w:rsidRDefault="00B942B2" w:rsidP="00B942B2">
      <w:pPr>
        <w:pStyle w:val="ListParagraph"/>
        <w:numPr>
          <w:ilvl w:val="0"/>
          <w:numId w:val="9"/>
        </w:numPr>
      </w:pPr>
      <w:r w:rsidRPr="00A00B0C">
        <w:t>Ensure that excellent communication methods are used to enable effective collaboration across different parts of the service and other relevant providers</w:t>
      </w:r>
    </w:p>
    <w:p w14:paraId="63ECFACC" w14:textId="28546924" w:rsidR="003E798F" w:rsidRDefault="00B942B2" w:rsidP="00787603">
      <w:pPr>
        <w:pStyle w:val="ListParagraph"/>
        <w:numPr>
          <w:ilvl w:val="0"/>
          <w:numId w:val="9"/>
        </w:numPr>
      </w:pPr>
      <w:r>
        <w:t xml:space="preserve">Ensuring all administrative tasks completed within </w:t>
      </w:r>
      <w:r w:rsidR="007D1008">
        <w:t xml:space="preserve">all services </w:t>
      </w:r>
      <w:r w:rsidR="00953CC8">
        <w:t>managed with Wavertree base</w:t>
      </w:r>
    </w:p>
    <w:p w14:paraId="62AE4616" w14:textId="77777777" w:rsidR="00D2394E" w:rsidRPr="00A00B0C" w:rsidRDefault="00D2394E" w:rsidP="00D2394E">
      <w:pPr>
        <w:pStyle w:val="ListParagraph"/>
        <w:numPr>
          <w:ilvl w:val="0"/>
          <w:numId w:val="9"/>
        </w:numPr>
      </w:pPr>
      <w:r w:rsidRPr="00A00B0C">
        <w:t>Ensure that arrangements are in place to guarantee each Urgent Care Centre operates effectively and to the required standards</w:t>
      </w:r>
    </w:p>
    <w:p w14:paraId="52C3B254" w14:textId="77777777" w:rsidR="00D2394E" w:rsidRPr="00A00B0C" w:rsidRDefault="00D2394E" w:rsidP="00D2394E">
      <w:pPr>
        <w:pStyle w:val="ListParagraph"/>
        <w:numPr>
          <w:ilvl w:val="0"/>
          <w:numId w:val="9"/>
        </w:numPr>
      </w:pPr>
      <w:r w:rsidRPr="00A00B0C">
        <w:t>Utilise and deploy the resources available to the service to the best effect throughout a shift in line with service needs</w:t>
      </w:r>
    </w:p>
    <w:p w14:paraId="3B028432" w14:textId="77777777" w:rsidR="007D1D32" w:rsidRPr="00A00B0C" w:rsidRDefault="007D1D32" w:rsidP="007D1D32">
      <w:pPr>
        <w:pStyle w:val="ListParagraph"/>
        <w:numPr>
          <w:ilvl w:val="0"/>
          <w:numId w:val="9"/>
        </w:numPr>
      </w:pPr>
      <w:r w:rsidRPr="00A00B0C">
        <w:t>Manage the interface with NHS111 and ensure that the demand coming into the service from NHS111 and capacity available in the IUC service are managed in line with contracted key performance indicators</w:t>
      </w:r>
    </w:p>
    <w:p w14:paraId="5B22B301" w14:textId="77777777" w:rsidR="009C5836" w:rsidRDefault="009C5836" w:rsidP="009C5836">
      <w:pPr>
        <w:pStyle w:val="ListParagraph"/>
        <w:numPr>
          <w:ilvl w:val="0"/>
          <w:numId w:val="9"/>
        </w:numPr>
      </w:pPr>
      <w:r>
        <w:t>Work within the team to achieve operational contractual requirements and key performance indicators.</w:t>
      </w:r>
    </w:p>
    <w:p w14:paraId="533277B5" w14:textId="77777777" w:rsidR="00EE6155" w:rsidRPr="00A00B0C" w:rsidRDefault="00EE6155" w:rsidP="00EE6155">
      <w:pPr>
        <w:pStyle w:val="ListParagraph"/>
        <w:numPr>
          <w:ilvl w:val="0"/>
          <w:numId w:val="9"/>
        </w:numPr>
      </w:pPr>
      <w:r w:rsidRPr="00A00B0C">
        <w:t>Address any immediate resourcing issues created by sickness or absence and put appropriate contingency arrangements in place promptly</w:t>
      </w:r>
    </w:p>
    <w:p w14:paraId="52273651" w14:textId="77777777" w:rsidR="00EE6155" w:rsidRDefault="00EE6155" w:rsidP="00EE6155">
      <w:pPr>
        <w:pStyle w:val="ListParagraph"/>
        <w:numPr>
          <w:ilvl w:val="0"/>
          <w:numId w:val="9"/>
        </w:numPr>
      </w:pPr>
      <w:r w:rsidRPr="00A00B0C">
        <w:t>Provide direction and instruction to colleagues during the shift as required</w:t>
      </w:r>
    </w:p>
    <w:p w14:paraId="17546543" w14:textId="77777777" w:rsidR="00AF6D69" w:rsidRPr="00217EDD" w:rsidRDefault="00AF6D69" w:rsidP="00AF6D69">
      <w:pPr>
        <w:pStyle w:val="ListParagraph"/>
        <w:numPr>
          <w:ilvl w:val="0"/>
          <w:numId w:val="9"/>
        </w:numPr>
      </w:pPr>
      <w:r>
        <w:t>Ensure accurate shift report is maintained</w:t>
      </w:r>
    </w:p>
    <w:p w14:paraId="1BBD88E5" w14:textId="77777777" w:rsidR="00AF6D69" w:rsidRPr="00566F57" w:rsidRDefault="00AF6D69" w:rsidP="00AF6D69">
      <w:pPr>
        <w:pStyle w:val="ListParagraph"/>
        <w:numPr>
          <w:ilvl w:val="0"/>
          <w:numId w:val="9"/>
        </w:numPr>
      </w:pPr>
      <w:r>
        <w:t xml:space="preserve">Confident in following contingency plans. </w:t>
      </w:r>
    </w:p>
    <w:p w14:paraId="51396C97" w14:textId="77777777" w:rsidR="00AF6D69" w:rsidRPr="00EA0831" w:rsidRDefault="00AF6D69" w:rsidP="00AF6D69">
      <w:pPr>
        <w:pStyle w:val="ListParagraph"/>
        <w:numPr>
          <w:ilvl w:val="0"/>
          <w:numId w:val="9"/>
        </w:numPr>
      </w:pPr>
      <w:r w:rsidRPr="00D32AF3">
        <w:t>Be fully up-to-date and observe all Policies and Procedures related to the role.</w:t>
      </w:r>
    </w:p>
    <w:p w14:paraId="2307CDED" w14:textId="77777777" w:rsidR="00AF6D69" w:rsidRDefault="00AF6D69" w:rsidP="00AF6D69">
      <w:pPr>
        <w:pStyle w:val="ListParagraph"/>
        <w:numPr>
          <w:ilvl w:val="0"/>
          <w:numId w:val="9"/>
        </w:numPr>
      </w:pPr>
      <w:r>
        <w:t>Ensure comfort calling is undertaken in line with SOPs</w:t>
      </w:r>
    </w:p>
    <w:p w14:paraId="7D73B43E" w14:textId="77777777" w:rsidR="00AF6D69" w:rsidRDefault="00AF6D69" w:rsidP="00AF6D69">
      <w:pPr>
        <w:pStyle w:val="ListParagraph"/>
        <w:numPr>
          <w:ilvl w:val="0"/>
          <w:numId w:val="9"/>
        </w:numPr>
      </w:pPr>
      <w:r w:rsidRPr="00EA0831">
        <w:t xml:space="preserve">Report to the relevant operational team any clinical or operational issues. </w:t>
      </w:r>
    </w:p>
    <w:p w14:paraId="77CA6BCF" w14:textId="130D7214" w:rsidR="00953CC8" w:rsidRDefault="00AF6D69" w:rsidP="00AF6D69">
      <w:pPr>
        <w:pStyle w:val="ListParagraph"/>
        <w:numPr>
          <w:ilvl w:val="0"/>
          <w:numId w:val="9"/>
        </w:numPr>
      </w:pPr>
      <w:r>
        <w:t>Undertaking tasks of Urgent Care Co-Ordinator when needed</w:t>
      </w:r>
    </w:p>
    <w:p w14:paraId="1D53F3BC" w14:textId="77777777" w:rsidR="00B83019" w:rsidRPr="003328EC" w:rsidRDefault="00B83019" w:rsidP="003328EC">
      <w:pPr>
        <w:ind w:left="360"/>
        <w:rPr>
          <w:rFonts w:cstheme="minorHAnsi"/>
        </w:rPr>
      </w:pPr>
    </w:p>
    <w:p w14:paraId="13DA34B5" w14:textId="77777777" w:rsidR="007053AE" w:rsidRPr="00A75C17" w:rsidRDefault="007053AE" w:rsidP="007053AE">
      <w:pPr>
        <w:jc w:val="both"/>
        <w:rPr>
          <w:rFonts w:cstheme="minorHAnsi"/>
          <w:b/>
          <w:color w:val="009999"/>
        </w:rPr>
      </w:pPr>
      <w:r w:rsidRPr="00A75C17">
        <w:rPr>
          <w:rFonts w:cstheme="minorHAnsi"/>
          <w:b/>
          <w:color w:val="009999"/>
        </w:rPr>
        <w:t>Workforce Development</w:t>
      </w:r>
    </w:p>
    <w:p w14:paraId="344AA4C6" w14:textId="53F6072A" w:rsidR="00A04A92" w:rsidRPr="00967267" w:rsidRDefault="00E21186" w:rsidP="00967267">
      <w:pPr>
        <w:pStyle w:val="NoSpacing"/>
        <w:numPr>
          <w:ilvl w:val="0"/>
          <w:numId w:val="7"/>
        </w:numPr>
      </w:pPr>
      <w:r w:rsidRPr="00EC05F4">
        <w:t>Support the promotion of clear real time understanding of service-wide performance</w:t>
      </w:r>
      <w:r>
        <w:t xml:space="preserve"> and organisational</w:t>
      </w:r>
      <w:r w:rsidRPr="00EC05F4">
        <w:t xml:space="preserve"> messages</w:t>
      </w:r>
    </w:p>
    <w:p w14:paraId="2A12AE56" w14:textId="3303D939" w:rsidR="003328EC" w:rsidRPr="00EA0831" w:rsidRDefault="003328EC" w:rsidP="007053AE">
      <w:pPr>
        <w:pStyle w:val="ListParagraph"/>
        <w:numPr>
          <w:ilvl w:val="0"/>
          <w:numId w:val="7"/>
        </w:numPr>
        <w:jc w:val="both"/>
        <w:rPr>
          <w:rFonts w:asciiTheme="minorHAnsi" w:hAnsiTheme="minorHAnsi" w:cstheme="minorHAnsi"/>
        </w:rPr>
      </w:pPr>
      <w:r>
        <w:rPr>
          <w:rFonts w:asciiTheme="minorHAnsi" w:hAnsiTheme="minorHAnsi" w:cstheme="minorHAnsi"/>
        </w:rPr>
        <w:t xml:space="preserve">Completing Comfort Call Audits and feeding back </w:t>
      </w:r>
      <w:r w:rsidR="00EA3DC3">
        <w:rPr>
          <w:rFonts w:asciiTheme="minorHAnsi" w:hAnsiTheme="minorHAnsi" w:cstheme="minorHAnsi"/>
        </w:rPr>
        <w:t xml:space="preserve">appropriately </w:t>
      </w:r>
    </w:p>
    <w:p w14:paraId="5F116786" w14:textId="1C4D8E8C" w:rsidR="007053AE" w:rsidRDefault="007053AE" w:rsidP="007053AE">
      <w:pPr>
        <w:pStyle w:val="ListParagraph"/>
        <w:numPr>
          <w:ilvl w:val="0"/>
          <w:numId w:val="7"/>
        </w:numPr>
        <w:jc w:val="both"/>
        <w:rPr>
          <w:rFonts w:asciiTheme="minorHAnsi" w:hAnsiTheme="minorHAnsi" w:cstheme="minorHAnsi"/>
        </w:rPr>
      </w:pPr>
      <w:r w:rsidRPr="00EA0831">
        <w:rPr>
          <w:rFonts w:asciiTheme="minorHAnsi" w:hAnsiTheme="minorHAnsi" w:cstheme="minorHAnsi"/>
        </w:rPr>
        <w:t>Engage in the annual appraisal process</w:t>
      </w:r>
    </w:p>
    <w:p w14:paraId="696FB33F" w14:textId="63E63199" w:rsidR="00EA3DC3" w:rsidRPr="00EA0831" w:rsidRDefault="00EA3DC3" w:rsidP="007053AE">
      <w:pPr>
        <w:pStyle w:val="ListParagraph"/>
        <w:numPr>
          <w:ilvl w:val="0"/>
          <w:numId w:val="7"/>
        </w:numPr>
        <w:jc w:val="both"/>
        <w:rPr>
          <w:rFonts w:asciiTheme="minorHAnsi" w:hAnsiTheme="minorHAnsi" w:cstheme="minorHAnsi"/>
        </w:rPr>
      </w:pPr>
      <w:r>
        <w:rPr>
          <w:rFonts w:asciiTheme="minorHAnsi" w:hAnsiTheme="minorHAnsi" w:cstheme="minorHAnsi"/>
        </w:rPr>
        <w:t xml:space="preserve">Ensuring </w:t>
      </w:r>
      <w:r w:rsidR="000416D6">
        <w:rPr>
          <w:rFonts w:asciiTheme="minorHAnsi" w:hAnsiTheme="minorHAnsi" w:cstheme="minorHAnsi"/>
        </w:rPr>
        <w:t>training</w:t>
      </w:r>
      <w:r>
        <w:rPr>
          <w:rFonts w:asciiTheme="minorHAnsi" w:hAnsiTheme="minorHAnsi" w:cstheme="minorHAnsi"/>
        </w:rPr>
        <w:t xml:space="preserve"> staff members are supported appropriately on shift</w:t>
      </w:r>
    </w:p>
    <w:p w14:paraId="318D2491" w14:textId="745F8244" w:rsidR="007053AE" w:rsidRPr="00EA0831" w:rsidRDefault="007053AE" w:rsidP="007053AE">
      <w:pPr>
        <w:widowControl w:val="0"/>
        <w:autoSpaceDE w:val="0"/>
        <w:autoSpaceDN w:val="0"/>
        <w:jc w:val="both"/>
        <w:rPr>
          <w:rFonts w:cstheme="minorHAnsi"/>
          <w:b/>
          <w:color w:val="009999"/>
        </w:rPr>
      </w:pPr>
      <w:r w:rsidRPr="00566F57">
        <w:rPr>
          <w:rFonts w:cstheme="minorHAnsi"/>
          <w:b/>
          <w:color w:val="009999"/>
        </w:rPr>
        <w:t>Governance and Risk</w:t>
      </w:r>
    </w:p>
    <w:p w14:paraId="0EC08F6B" w14:textId="1BB8045E" w:rsidR="007053AE" w:rsidRPr="00566F57" w:rsidRDefault="002B5EC2" w:rsidP="007053AE">
      <w:pPr>
        <w:widowControl w:val="0"/>
        <w:numPr>
          <w:ilvl w:val="0"/>
          <w:numId w:val="6"/>
        </w:numPr>
        <w:autoSpaceDE w:val="0"/>
        <w:autoSpaceDN w:val="0"/>
        <w:spacing w:after="0" w:line="240" w:lineRule="auto"/>
        <w:contextualSpacing/>
        <w:rPr>
          <w:rFonts w:cstheme="minorHAnsi"/>
        </w:rPr>
      </w:pPr>
      <w:r w:rsidRPr="00566F57">
        <w:rPr>
          <w:rFonts w:cstheme="minorHAnsi"/>
        </w:rPr>
        <w:lastRenderedPageBreak/>
        <w:t>Always ensure patient confidentiality</w:t>
      </w:r>
      <w:r w:rsidR="007053AE">
        <w:rPr>
          <w:rFonts w:cstheme="minorHAnsi"/>
        </w:rPr>
        <w:t>.</w:t>
      </w:r>
    </w:p>
    <w:p w14:paraId="27D9BF25" w14:textId="3DCC3EDB" w:rsidR="007053AE" w:rsidRDefault="007053AE" w:rsidP="007053AE">
      <w:pPr>
        <w:widowControl w:val="0"/>
        <w:numPr>
          <w:ilvl w:val="0"/>
          <w:numId w:val="6"/>
        </w:numPr>
        <w:autoSpaceDE w:val="0"/>
        <w:autoSpaceDN w:val="0"/>
        <w:spacing w:after="0" w:line="240" w:lineRule="auto"/>
        <w:contextualSpacing/>
        <w:rPr>
          <w:rFonts w:cstheme="minorHAnsi"/>
        </w:rPr>
      </w:pPr>
      <w:r w:rsidRPr="00566F57">
        <w:rPr>
          <w:rFonts w:cstheme="minorHAnsi"/>
        </w:rPr>
        <w:t xml:space="preserve">Ensure that any Health and Safety concerns are raised to the </w:t>
      </w:r>
      <w:r w:rsidR="00CB24A4">
        <w:rPr>
          <w:rFonts w:cstheme="minorHAnsi"/>
        </w:rPr>
        <w:t>Estates and Facilities</w:t>
      </w:r>
      <w:r w:rsidR="00B56E4A">
        <w:rPr>
          <w:rFonts w:cstheme="minorHAnsi"/>
        </w:rPr>
        <w:t xml:space="preserve"> team. </w:t>
      </w:r>
    </w:p>
    <w:p w14:paraId="3994BC8F" w14:textId="5CC67FE1" w:rsidR="00CB24A4" w:rsidRPr="00CB24A4" w:rsidRDefault="00CB24A4" w:rsidP="00CB24A4">
      <w:pPr>
        <w:widowControl w:val="0"/>
        <w:numPr>
          <w:ilvl w:val="0"/>
          <w:numId w:val="6"/>
        </w:numPr>
        <w:autoSpaceDE w:val="0"/>
        <w:autoSpaceDN w:val="0"/>
        <w:spacing w:after="0" w:line="240" w:lineRule="auto"/>
        <w:contextualSpacing/>
        <w:rPr>
          <w:rFonts w:cstheme="minorHAnsi"/>
        </w:rPr>
      </w:pPr>
      <w:r w:rsidRPr="00CB24A4">
        <w:rPr>
          <w:rFonts w:cstheme="minorHAnsi"/>
        </w:rPr>
        <w:t>Implement business continuity arrangements in the event of the failure or breakdown of IT, vehicles or equipment</w:t>
      </w:r>
      <w:r w:rsidR="00CE5A53">
        <w:rPr>
          <w:rFonts w:cstheme="minorHAnsi"/>
        </w:rPr>
        <w:t>.</w:t>
      </w:r>
    </w:p>
    <w:p w14:paraId="1A1289AD" w14:textId="77777777" w:rsidR="00CB24A4" w:rsidRPr="00CB24A4" w:rsidRDefault="00CB24A4" w:rsidP="00CB24A4">
      <w:pPr>
        <w:widowControl w:val="0"/>
        <w:numPr>
          <w:ilvl w:val="0"/>
          <w:numId w:val="6"/>
        </w:numPr>
        <w:autoSpaceDE w:val="0"/>
        <w:autoSpaceDN w:val="0"/>
        <w:spacing w:after="0" w:line="240" w:lineRule="auto"/>
        <w:contextualSpacing/>
        <w:rPr>
          <w:rFonts w:cstheme="minorHAnsi"/>
        </w:rPr>
      </w:pPr>
      <w:r w:rsidRPr="00CB24A4">
        <w:rPr>
          <w:rFonts w:cstheme="minorHAnsi"/>
        </w:rPr>
        <w:t>Ensure the implementation of key clinical governance standards and risk management arrangements within all services</w:t>
      </w:r>
    </w:p>
    <w:p w14:paraId="54386F83" w14:textId="77777777" w:rsidR="00CB24A4" w:rsidRPr="00CB24A4" w:rsidRDefault="00CB24A4" w:rsidP="00CB24A4">
      <w:pPr>
        <w:widowControl w:val="0"/>
        <w:numPr>
          <w:ilvl w:val="0"/>
          <w:numId w:val="6"/>
        </w:numPr>
        <w:autoSpaceDE w:val="0"/>
        <w:autoSpaceDN w:val="0"/>
        <w:spacing w:after="0" w:line="240" w:lineRule="auto"/>
        <w:contextualSpacing/>
        <w:rPr>
          <w:rFonts w:cstheme="minorHAnsi"/>
        </w:rPr>
      </w:pPr>
      <w:r w:rsidRPr="00CB24A4">
        <w:rPr>
          <w:rFonts w:cstheme="minorHAnsi"/>
        </w:rPr>
        <w:t>Actively manage complaints, concerns and incidents with other clinical and operational personnel as necessary, addressing any issues that arise from the investigation as appropriate and in accordance with organisational policy</w:t>
      </w:r>
    </w:p>
    <w:p w14:paraId="20E45CDD" w14:textId="691F35F9" w:rsidR="00CB24A4" w:rsidRPr="002B5EC2" w:rsidRDefault="004341B2" w:rsidP="002B5EC2">
      <w:pPr>
        <w:pStyle w:val="ListParagraph"/>
        <w:numPr>
          <w:ilvl w:val="0"/>
          <w:numId w:val="6"/>
        </w:numPr>
        <w:rPr>
          <w:rFonts w:asciiTheme="minorHAnsi" w:eastAsiaTheme="minorHAnsi" w:hAnsiTheme="minorHAnsi" w:cstheme="minorHAnsi"/>
          <w:lang w:eastAsia="en-US" w:bidi="ar-SA"/>
        </w:rPr>
      </w:pPr>
      <w:r w:rsidRPr="004341B2">
        <w:rPr>
          <w:rFonts w:asciiTheme="minorHAnsi" w:eastAsiaTheme="minorHAnsi" w:hAnsiTheme="minorHAnsi" w:cstheme="minorHAnsi"/>
          <w:lang w:eastAsia="en-US" w:bidi="ar-SA"/>
        </w:rPr>
        <w:t>Manage key risks to the effective operation of the service during service delivery</w:t>
      </w:r>
    </w:p>
    <w:p w14:paraId="6786B240" w14:textId="77777777" w:rsidR="007053AE" w:rsidRDefault="007053AE" w:rsidP="007053AE">
      <w:pPr>
        <w:contextualSpacing/>
        <w:jc w:val="both"/>
      </w:pPr>
    </w:p>
    <w:p w14:paraId="357129DA" w14:textId="77777777" w:rsidR="007053AE" w:rsidRPr="00EA0831" w:rsidRDefault="007053AE" w:rsidP="007053AE">
      <w:pPr>
        <w:widowControl w:val="0"/>
        <w:autoSpaceDE w:val="0"/>
        <w:autoSpaceDN w:val="0"/>
        <w:jc w:val="both"/>
        <w:rPr>
          <w:rFonts w:cstheme="minorHAnsi"/>
          <w:b/>
          <w:color w:val="009999"/>
        </w:rPr>
      </w:pPr>
      <w:r>
        <w:rPr>
          <w:rFonts w:cstheme="minorHAnsi"/>
          <w:b/>
          <w:color w:val="009999"/>
        </w:rPr>
        <w:t>Continuous Improvement</w:t>
      </w:r>
    </w:p>
    <w:p w14:paraId="515F598D" w14:textId="77777777" w:rsidR="007053AE" w:rsidRPr="00A75C17" w:rsidRDefault="007053AE" w:rsidP="007053AE">
      <w:pPr>
        <w:widowControl w:val="0"/>
        <w:numPr>
          <w:ilvl w:val="0"/>
          <w:numId w:val="5"/>
        </w:numPr>
        <w:autoSpaceDE w:val="0"/>
        <w:autoSpaceDN w:val="0"/>
        <w:spacing w:after="0" w:line="240" w:lineRule="auto"/>
        <w:contextualSpacing/>
        <w:jc w:val="both"/>
        <w:rPr>
          <w:lang w:val="en-US"/>
        </w:rPr>
      </w:pPr>
      <w:r w:rsidRPr="00A75C17">
        <w:rPr>
          <w:lang w:val="en-US"/>
        </w:rPr>
        <w:t xml:space="preserve">Be compliant with mandatory training as determined by the </w:t>
      </w:r>
      <w:proofErr w:type="spellStart"/>
      <w:r w:rsidRPr="00A75C17">
        <w:rPr>
          <w:lang w:val="en-US"/>
        </w:rPr>
        <w:t>organisation</w:t>
      </w:r>
      <w:proofErr w:type="spellEnd"/>
      <w:r w:rsidRPr="00A75C17">
        <w:rPr>
          <w:lang w:val="en-US"/>
        </w:rPr>
        <w:t>.</w:t>
      </w:r>
    </w:p>
    <w:p w14:paraId="51FB4964" w14:textId="77777777" w:rsidR="007053AE" w:rsidRDefault="007053AE" w:rsidP="007053AE">
      <w:pPr>
        <w:widowControl w:val="0"/>
        <w:numPr>
          <w:ilvl w:val="0"/>
          <w:numId w:val="5"/>
        </w:numPr>
        <w:autoSpaceDE w:val="0"/>
        <w:autoSpaceDN w:val="0"/>
        <w:spacing w:after="0" w:line="240" w:lineRule="auto"/>
        <w:contextualSpacing/>
        <w:jc w:val="both"/>
        <w:rPr>
          <w:lang w:val="en-US"/>
        </w:rPr>
      </w:pPr>
      <w:r w:rsidRPr="00A75C17">
        <w:rPr>
          <w:lang w:val="en-US"/>
        </w:rPr>
        <w:t>Attend staff meetings as required.</w:t>
      </w:r>
    </w:p>
    <w:p w14:paraId="39AAB8F5" w14:textId="77777777" w:rsidR="00771850" w:rsidRPr="00771850" w:rsidRDefault="00771850" w:rsidP="00771850">
      <w:pPr>
        <w:widowControl w:val="0"/>
        <w:numPr>
          <w:ilvl w:val="0"/>
          <w:numId w:val="5"/>
        </w:numPr>
        <w:autoSpaceDE w:val="0"/>
        <w:autoSpaceDN w:val="0"/>
        <w:spacing w:after="0" w:line="240" w:lineRule="auto"/>
        <w:contextualSpacing/>
        <w:jc w:val="both"/>
        <w:rPr>
          <w:lang w:val="en-US"/>
        </w:rPr>
      </w:pPr>
      <w:r w:rsidRPr="00771850">
        <w:rPr>
          <w:lang w:val="en-US"/>
        </w:rPr>
        <w:t xml:space="preserve">Embrace a mind-set of continuous improvement </w:t>
      </w:r>
    </w:p>
    <w:p w14:paraId="4F218170" w14:textId="5595714F" w:rsidR="00771850" w:rsidRPr="00CF3924" w:rsidRDefault="00771850" w:rsidP="00CF3924">
      <w:pPr>
        <w:widowControl w:val="0"/>
        <w:numPr>
          <w:ilvl w:val="0"/>
          <w:numId w:val="5"/>
        </w:numPr>
        <w:autoSpaceDE w:val="0"/>
        <w:autoSpaceDN w:val="0"/>
        <w:spacing w:after="0" w:line="240" w:lineRule="auto"/>
        <w:contextualSpacing/>
        <w:jc w:val="both"/>
        <w:rPr>
          <w:lang w:val="en-US"/>
        </w:rPr>
      </w:pPr>
      <w:r w:rsidRPr="00771850">
        <w:rPr>
          <w:lang w:val="en-US"/>
        </w:rPr>
        <w:t xml:space="preserve">Support </w:t>
      </w:r>
      <w:proofErr w:type="spellStart"/>
      <w:r w:rsidRPr="00771850">
        <w:rPr>
          <w:lang w:val="en-US"/>
        </w:rPr>
        <w:t>organisational</w:t>
      </w:r>
      <w:proofErr w:type="spellEnd"/>
      <w:r w:rsidRPr="00771850">
        <w:rPr>
          <w:lang w:val="en-US"/>
        </w:rPr>
        <w:t xml:space="preserve"> change to services</w:t>
      </w:r>
    </w:p>
    <w:p w14:paraId="303B72FF" w14:textId="77777777" w:rsidR="007053AE" w:rsidRPr="00A75C17" w:rsidRDefault="007053AE" w:rsidP="007053AE">
      <w:pPr>
        <w:widowControl w:val="0"/>
        <w:numPr>
          <w:ilvl w:val="0"/>
          <w:numId w:val="5"/>
        </w:numPr>
        <w:autoSpaceDE w:val="0"/>
        <w:autoSpaceDN w:val="0"/>
        <w:spacing w:after="0" w:line="240" w:lineRule="auto"/>
        <w:contextualSpacing/>
        <w:jc w:val="both"/>
        <w:rPr>
          <w:lang w:val="en-US"/>
        </w:rPr>
      </w:pPr>
      <w:r w:rsidRPr="00A75C17">
        <w:rPr>
          <w:lang w:val="en-US"/>
        </w:rPr>
        <w:t xml:space="preserve">The post holder </w:t>
      </w:r>
      <w:proofErr w:type="gramStart"/>
      <w:r w:rsidRPr="00A75C17">
        <w:rPr>
          <w:lang w:val="en-US"/>
        </w:rPr>
        <w:t>will partake</w:t>
      </w:r>
      <w:proofErr w:type="gramEnd"/>
      <w:r w:rsidRPr="00A75C17">
        <w:rPr>
          <w:lang w:val="en-US"/>
        </w:rPr>
        <w:t xml:space="preserve"> in any other appropriate </w:t>
      </w:r>
      <w:proofErr w:type="spellStart"/>
      <w:r w:rsidRPr="00A75C17">
        <w:rPr>
          <w:lang w:val="en-US"/>
        </w:rPr>
        <w:t>adhoc</w:t>
      </w:r>
      <w:proofErr w:type="spellEnd"/>
      <w:r w:rsidRPr="00A75C17">
        <w:rPr>
          <w:lang w:val="en-US"/>
        </w:rPr>
        <w:t xml:space="preserve"> duties as requested. </w:t>
      </w:r>
    </w:p>
    <w:p w14:paraId="73B7692A" w14:textId="77777777" w:rsidR="007053AE" w:rsidRPr="00771850" w:rsidRDefault="007053AE" w:rsidP="007053AE">
      <w:pPr>
        <w:widowControl w:val="0"/>
        <w:numPr>
          <w:ilvl w:val="0"/>
          <w:numId w:val="5"/>
        </w:numPr>
        <w:autoSpaceDE w:val="0"/>
        <w:autoSpaceDN w:val="0"/>
        <w:spacing w:after="0" w:line="240" w:lineRule="auto"/>
        <w:contextualSpacing/>
        <w:jc w:val="both"/>
        <w:rPr>
          <w:b/>
          <w:lang w:val="en-US"/>
        </w:rPr>
      </w:pPr>
      <w:r w:rsidRPr="00A75C17">
        <w:rPr>
          <w:lang w:val="en-US"/>
        </w:rPr>
        <w:t>The post holder is required to undertake continuous personal development.</w:t>
      </w:r>
    </w:p>
    <w:p w14:paraId="3FB9C95F" w14:textId="5E4A69DD" w:rsidR="00581904" w:rsidRPr="00250C1D" w:rsidRDefault="00581904" w:rsidP="00250C1D">
      <w:pPr>
        <w:widowControl w:val="0"/>
        <w:autoSpaceDE w:val="0"/>
        <w:autoSpaceDN w:val="0"/>
        <w:spacing w:after="0" w:line="240" w:lineRule="auto"/>
        <w:contextualSpacing/>
        <w:jc w:val="both"/>
        <w:rPr>
          <w:b/>
          <w:lang w:val="en-US"/>
        </w:rPr>
      </w:pPr>
    </w:p>
    <w:p w14:paraId="75712DB7" w14:textId="11F3BE0B" w:rsidR="00123FB2" w:rsidRPr="00172578" w:rsidRDefault="00123FB2" w:rsidP="00123FB2">
      <w:pPr>
        <w:rPr>
          <w:rFonts w:asciiTheme="majorHAnsi" w:hAnsiTheme="majorHAnsi" w:cstheme="majorHAnsi"/>
          <w:sz w:val="24"/>
          <w:szCs w:val="24"/>
        </w:rPr>
      </w:pPr>
    </w:p>
    <w:p w14:paraId="4ECE6983" w14:textId="5FB2A54C" w:rsidR="00123FB2" w:rsidRPr="00172578" w:rsidRDefault="00123FB2" w:rsidP="00123FB2">
      <w:pPr>
        <w:rPr>
          <w:rFonts w:asciiTheme="majorHAnsi" w:hAnsiTheme="majorHAnsi" w:cstheme="majorHAnsi"/>
          <w:sz w:val="24"/>
          <w:szCs w:val="24"/>
        </w:rPr>
      </w:pPr>
    </w:p>
    <w:p w14:paraId="637C453A" w14:textId="31789C23" w:rsidR="00123FB2" w:rsidRPr="00172578" w:rsidRDefault="00123FB2" w:rsidP="00123FB2">
      <w:pPr>
        <w:rPr>
          <w:rFonts w:asciiTheme="majorHAnsi" w:hAnsiTheme="majorHAnsi" w:cstheme="majorHAnsi"/>
          <w:sz w:val="24"/>
          <w:szCs w:val="24"/>
        </w:rPr>
      </w:pPr>
    </w:p>
    <w:p w14:paraId="7B0AAAED" w14:textId="634C397C" w:rsidR="00123FB2" w:rsidRPr="00172578" w:rsidRDefault="00123FB2" w:rsidP="00123FB2">
      <w:pPr>
        <w:rPr>
          <w:rFonts w:asciiTheme="majorHAnsi" w:hAnsiTheme="majorHAnsi" w:cstheme="majorHAnsi"/>
          <w:sz w:val="24"/>
          <w:szCs w:val="24"/>
        </w:rPr>
      </w:pPr>
    </w:p>
    <w:p w14:paraId="7E463FC1" w14:textId="6808DD06" w:rsidR="00123FB2" w:rsidRPr="00172578" w:rsidRDefault="00123FB2" w:rsidP="00123FB2">
      <w:pPr>
        <w:rPr>
          <w:rFonts w:asciiTheme="majorHAnsi" w:hAnsiTheme="majorHAnsi" w:cstheme="majorHAnsi"/>
          <w:sz w:val="24"/>
          <w:szCs w:val="24"/>
        </w:rPr>
      </w:pPr>
    </w:p>
    <w:p w14:paraId="37143095" w14:textId="1C989235" w:rsidR="00123FB2" w:rsidRPr="00172578" w:rsidRDefault="00123FB2" w:rsidP="00123FB2">
      <w:pPr>
        <w:rPr>
          <w:rFonts w:asciiTheme="majorHAnsi" w:hAnsiTheme="majorHAnsi" w:cstheme="majorHAnsi"/>
          <w:sz w:val="24"/>
          <w:szCs w:val="24"/>
        </w:rPr>
      </w:pPr>
    </w:p>
    <w:p w14:paraId="242DB912" w14:textId="0921BBC3" w:rsidR="00123FB2" w:rsidRPr="00172578" w:rsidRDefault="00123FB2" w:rsidP="00123FB2">
      <w:pPr>
        <w:rPr>
          <w:rFonts w:asciiTheme="majorHAnsi" w:hAnsiTheme="majorHAnsi" w:cstheme="majorHAnsi"/>
          <w:sz w:val="24"/>
          <w:szCs w:val="24"/>
        </w:rPr>
      </w:pPr>
    </w:p>
    <w:p w14:paraId="6E2CE19B" w14:textId="4AD7F93C" w:rsidR="00123FB2" w:rsidRPr="00172578" w:rsidRDefault="00123FB2" w:rsidP="00123FB2">
      <w:pPr>
        <w:rPr>
          <w:rFonts w:asciiTheme="majorHAnsi" w:hAnsiTheme="majorHAnsi" w:cstheme="majorHAnsi"/>
          <w:sz w:val="24"/>
          <w:szCs w:val="24"/>
        </w:rPr>
      </w:pPr>
    </w:p>
    <w:p w14:paraId="5A814B70" w14:textId="2D37DCF5" w:rsidR="00123FB2" w:rsidRPr="00172578" w:rsidRDefault="00123FB2" w:rsidP="00123FB2">
      <w:pPr>
        <w:rPr>
          <w:rFonts w:asciiTheme="majorHAnsi" w:hAnsiTheme="majorHAnsi" w:cstheme="majorHAnsi"/>
          <w:sz w:val="24"/>
          <w:szCs w:val="24"/>
        </w:rPr>
      </w:pPr>
    </w:p>
    <w:p w14:paraId="5324719A" w14:textId="38270F8A" w:rsidR="00123FB2" w:rsidRPr="00172578" w:rsidRDefault="00123FB2" w:rsidP="00123FB2">
      <w:pPr>
        <w:rPr>
          <w:rFonts w:asciiTheme="majorHAnsi" w:hAnsiTheme="majorHAnsi" w:cstheme="majorHAnsi"/>
          <w:sz w:val="24"/>
          <w:szCs w:val="24"/>
        </w:rPr>
      </w:pPr>
    </w:p>
    <w:p w14:paraId="4D8BFEDE" w14:textId="0EBD6D68" w:rsidR="00123FB2" w:rsidRPr="00172578" w:rsidRDefault="00123FB2" w:rsidP="00123FB2">
      <w:pPr>
        <w:rPr>
          <w:rFonts w:asciiTheme="majorHAnsi" w:hAnsiTheme="majorHAnsi" w:cstheme="majorHAnsi"/>
          <w:sz w:val="24"/>
          <w:szCs w:val="24"/>
        </w:rPr>
      </w:pPr>
    </w:p>
    <w:p w14:paraId="141AF1B2" w14:textId="49FCE298" w:rsidR="00123FB2" w:rsidRPr="00172578" w:rsidRDefault="00123FB2" w:rsidP="00123FB2">
      <w:pPr>
        <w:tabs>
          <w:tab w:val="left" w:pos="1615"/>
        </w:tabs>
        <w:rPr>
          <w:rFonts w:asciiTheme="majorHAnsi" w:hAnsiTheme="majorHAnsi" w:cstheme="majorHAnsi"/>
          <w:sz w:val="24"/>
          <w:szCs w:val="24"/>
        </w:rPr>
      </w:pPr>
      <w:r w:rsidRPr="00172578">
        <w:rPr>
          <w:rFonts w:asciiTheme="majorHAnsi" w:hAnsiTheme="majorHAnsi" w:cstheme="majorHAnsi"/>
          <w:sz w:val="24"/>
          <w:szCs w:val="24"/>
        </w:rPr>
        <w:tab/>
      </w:r>
    </w:p>
    <w:p w14:paraId="058DBAE9" w14:textId="218FDB20" w:rsidR="00123FB2" w:rsidRDefault="00123FB2">
      <w:pPr>
        <w:rPr>
          <w:rFonts w:asciiTheme="majorHAnsi" w:hAnsiTheme="majorHAnsi" w:cstheme="majorHAnsi"/>
          <w:sz w:val="24"/>
          <w:szCs w:val="24"/>
        </w:rPr>
      </w:pPr>
      <w:r w:rsidRPr="00172578">
        <w:rPr>
          <w:rFonts w:asciiTheme="majorHAnsi" w:hAnsiTheme="majorHAnsi" w:cstheme="majorHAnsi"/>
          <w:sz w:val="24"/>
          <w:szCs w:val="24"/>
        </w:rPr>
        <w:br w:type="page"/>
      </w:r>
    </w:p>
    <w:p w14:paraId="26D60EED" w14:textId="7462E4EC" w:rsidR="00EB36B6" w:rsidRPr="00955AA6" w:rsidRDefault="00EB36B6">
      <w:pPr>
        <w:rPr>
          <w:rFonts w:cstheme="minorHAnsi"/>
          <w:b/>
          <w:bCs/>
          <w:sz w:val="48"/>
          <w:szCs w:val="48"/>
        </w:rPr>
      </w:pPr>
      <w:r w:rsidRPr="00955AA6">
        <w:rPr>
          <w:rFonts w:cstheme="minorHAnsi"/>
          <w:b/>
          <w:bCs/>
          <w:sz w:val="48"/>
          <w:szCs w:val="48"/>
        </w:rPr>
        <w:lastRenderedPageBreak/>
        <w:t>Personal specification</w:t>
      </w:r>
    </w:p>
    <w:tbl>
      <w:tblPr>
        <w:tblStyle w:val="GridTable4-Accent11"/>
        <w:tblpPr w:leftFromText="180" w:rightFromText="180" w:vertAnchor="text" w:horzAnchor="margin" w:tblpXSpec="center" w:tblpY="136"/>
        <w:tblW w:w="9781" w:type="dxa"/>
        <w:tblLook w:val="04A0" w:firstRow="1" w:lastRow="0" w:firstColumn="1" w:lastColumn="0" w:noHBand="0" w:noVBand="1"/>
      </w:tblPr>
      <w:tblGrid>
        <w:gridCol w:w="7083"/>
        <w:gridCol w:w="1422"/>
        <w:gridCol w:w="1276"/>
      </w:tblGrid>
      <w:tr w:rsidR="002B5EC2" w:rsidRPr="00367B52" w14:paraId="2983F178" w14:textId="77777777" w:rsidTr="00A33336">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25A7A1"/>
          </w:tcPr>
          <w:p w14:paraId="742ED31A" w14:textId="77777777" w:rsidR="002B5EC2" w:rsidRPr="00367B52" w:rsidRDefault="002B5EC2" w:rsidP="00A33336">
            <w:pPr>
              <w:spacing w:after="40" w:line="360" w:lineRule="auto"/>
              <w:jc w:val="center"/>
              <w:rPr>
                <w:rFonts w:eastAsia="Times New Roman" w:cstheme="minorHAnsi"/>
                <w:color w:val="auto"/>
                <w:sz w:val="20"/>
                <w:szCs w:val="20"/>
              </w:rPr>
            </w:pPr>
          </w:p>
          <w:p w14:paraId="43658AA0" w14:textId="77777777" w:rsidR="002B5EC2" w:rsidRPr="00367B52" w:rsidRDefault="002B5EC2" w:rsidP="00A33336">
            <w:pPr>
              <w:spacing w:after="40" w:line="360" w:lineRule="auto"/>
              <w:jc w:val="center"/>
              <w:rPr>
                <w:rFonts w:eastAsia="Times New Roman" w:cstheme="minorHAnsi"/>
                <w:sz w:val="28"/>
                <w:szCs w:val="28"/>
              </w:rPr>
            </w:pPr>
            <w:r w:rsidRPr="00367B52">
              <w:rPr>
                <w:rFonts w:eastAsia="Times New Roman" w:cstheme="minorHAnsi"/>
                <w:sz w:val="28"/>
                <w:szCs w:val="28"/>
              </w:rPr>
              <w:t xml:space="preserve">Person Specification </w:t>
            </w:r>
          </w:p>
        </w:tc>
      </w:tr>
      <w:tr w:rsidR="002B5EC2" w:rsidRPr="00367B52" w14:paraId="71B40435"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tcPr>
          <w:p w14:paraId="45D35E29" w14:textId="77777777" w:rsidR="002B5EC2" w:rsidRPr="00367B52" w:rsidRDefault="002B5EC2" w:rsidP="00A33336">
            <w:pPr>
              <w:spacing w:after="40" w:line="288" w:lineRule="auto"/>
              <w:jc w:val="center"/>
              <w:rPr>
                <w:rFonts w:eastAsia="Times New Roman" w:cstheme="minorHAnsi"/>
                <w:color w:val="FFFFFF" w:themeColor="background1"/>
                <w:sz w:val="24"/>
                <w:szCs w:val="24"/>
              </w:rPr>
            </w:pPr>
            <w:r w:rsidRPr="00367B52">
              <w:rPr>
                <w:rFonts w:eastAsia="Times New Roman" w:cstheme="minorHAnsi"/>
                <w:color w:val="FFFFFF" w:themeColor="background1"/>
                <w:sz w:val="24"/>
                <w:szCs w:val="24"/>
              </w:rPr>
              <w:t>Education</w:t>
            </w:r>
          </w:p>
        </w:tc>
        <w:tc>
          <w:tcPr>
            <w:tcW w:w="1422" w:type="dxa"/>
            <w:shd w:val="clear" w:color="auto" w:fill="25A7A1"/>
          </w:tcPr>
          <w:p w14:paraId="58D0355E"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24"/>
                <w:szCs w:val="24"/>
              </w:rPr>
            </w:pPr>
            <w:r w:rsidRPr="00367B52">
              <w:rPr>
                <w:rFonts w:eastAsia="Times New Roman" w:cstheme="minorHAnsi"/>
                <w:b/>
                <w:color w:val="FFFFFF" w:themeColor="background1"/>
                <w:sz w:val="24"/>
                <w:szCs w:val="24"/>
              </w:rPr>
              <w:t>Essential</w:t>
            </w:r>
          </w:p>
        </w:tc>
        <w:tc>
          <w:tcPr>
            <w:tcW w:w="1276" w:type="dxa"/>
            <w:shd w:val="clear" w:color="auto" w:fill="25A7A1"/>
          </w:tcPr>
          <w:p w14:paraId="469C3542"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24"/>
                <w:szCs w:val="24"/>
              </w:rPr>
            </w:pPr>
            <w:r w:rsidRPr="00367B52">
              <w:rPr>
                <w:rFonts w:eastAsia="Times New Roman" w:cstheme="minorHAnsi"/>
                <w:b/>
                <w:color w:val="FFFFFF" w:themeColor="background1"/>
                <w:sz w:val="24"/>
                <w:szCs w:val="24"/>
              </w:rPr>
              <w:t>Desirable</w:t>
            </w:r>
          </w:p>
        </w:tc>
      </w:tr>
      <w:tr w:rsidR="002B5EC2" w:rsidRPr="00367B52" w14:paraId="7436D4AC" w14:textId="77777777" w:rsidTr="00A33336">
        <w:tc>
          <w:tcPr>
            <w:cnfStyle w:val="001000000000" w:firstRow="0" w:lastRow="0" w:firstColumn="1" w:lastColumn="0" w:oddVBand="0" w:evenVBand="0" w:oddHBand="0" w:evenHBand="0" w:firstRowFirstColumn="0" w:firstRowLastColumn="0" w:lastRowFirstColumn="0" w:lastRowLastColumn="0"/>
            <w:tcW w:w="7083" w:type="dxa"/>
          </w:tcPr>
          <w:p w14:paraId="2212604A" w14:textId="77777777" w:rsidR="002B5EC2" w:rsidRPr="00367B52" w:rsidRDefault="002B5EC2" w:rsidP="00A33336">
            <w:pPr>
              <w:rPr>
                <w:rFonts w:cstheme="minorHAnsi"/>
                <w:b w:val="0"/>
              </w:rPr>
            </w:pPr>
            <w:r w:rsidRPr="00367B52">
              <w:rPr>
                <w:rFonts w:cstheme="minorHAnsi"/>
                <w:b w:val="0"/>
              </w:rPr>
              <w:t xml:space="preserve">Educated to GCSE level or equivalent work-based experience </w:t>
            </w:r>
          </w:p>
        </w:tc>
        <w:tc>
          <w:tcPr>
            <w:tcW w:w="1422" w:type="dxa"/>
          </w:tcPr>
          <w:p w14:paraId="3604B440"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367B52">
              <w:rPr>
                <w:rFonts w:eastAsia="Times New Roman" w:cstheme="minorHAnsi"/>
                <w:sz w:val="24"/>
                <w:szCs w:val="24"/>
              </w:rPr>
              <w:t>Y</w:t>
            </w:r>
          </w:p>
        </w:tc>
        <w:tc>
          <w:tcPr>
            <w:tcW w:w="1276" w:type="dxa"/>
          </w:tcPr>
          <w:p w14:paraId="6D83CC05"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2B5EC2" w:rsidRPr="00367B52" w14:paraId="76C71994"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tcPr>
          <w:p w14:paraId="7689CA3C" w14:textId="77777777" w:rsidR="002B5EC2" w:rsidRPr="00367B52" w:rsidRDefault="002B5EC2" w:rsidP="00A33336">
            <w:pPr>
              <w:tabs>
                <w:tab w:val="center" w:pos="3487"/>
                <w:tab w:val="left" w:pos="4140"/>
              </w:tabs>
              <w:spacing w:line="288" w:lineRule="auto"/>
              <w:ind w:right="-108"/>
              <w:rPr>
                <w:rFonts w:cstheme="minorHAnsi"/>
                <w:b w:val="0"/>
                <w:color w:val="FFFFFF" w:themeColor="background1"/>
                <w:sz w:val="24"/>
                <w:szCs w:val="24"/>
              </w:rPr>
            </w:pPr>
            <w:r w:rsidRPr="00367B52">
              <w:rPr>
                <w:rFonts w:eastAsia="Times New Roman" w:cstheme="minorHAnsi"/>
                <w:color w:val="FFFFFF" w:themeColor="background1"/>
                <w:sz w:val="24"/>
                <w:szCs w:val="24"/>
              </w:rPr>
              <w:tab/>
              <w:t>Skills &amp; Knowledge</w:t>
            </w:r>
            <w:r w:rsidRPr="00367B52">
              <w:rPr>
                <w:rFonts w:eastAsia="Times New Roman" w:cstheme="minorHAnsi"/>
                <w:color w:val="FFFFFF" w:themeColor="background1"/>
                <w:sz w:val="24"/>
                <w:szCs w:val="24"/>
              </w:rPr>
              <w:tab/>
              <w:t xml:space="preserve"> </w:t>
            </w:r>
          </w:p>
        </w:tc>
        <w:tc>
          <w:tcPr>
            <w:tcW w:w="1422" w:type="dxa"/>
            <w:shd w:val="clear" w:color="auto" w:fill="25A7A1"/>
          </w:tcPr>
          <w:p w14:paraId="1F205476"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c>
          <w:tcPr>
            <w:tcW w:w="1276" w:type="dxa"/>
            <w:shd w:val="clear" w:color="auto" w:fill="25A7A1"/>
          </w:tcPr>
          <w:p w14:paraId="365505AA"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r>
      <w:tr w:rsidR="002B5EC2" w:rsidRPr="00367B52" w14:paraId="102D7D42"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4F2D4644" w14:textId="77777777" w:rsidR="002B5EC2" w:rsidRPr="00367B52" w:rsidRDefault="002B5EC2" w:rsidP="00A33336">
            <w:pPr>
              <w:rPr>
                <w:rFonts w:cstheme="minorHAnsi"/>
                <w:b w:val="0"/>
              </w:rPr>
            </w:pPr>
            <w:r w:rsidRPr="00367B52">
              <w:rPr>
                <w:rFonts w:cstheme="minorHAnsi"/>
                <w:b w:val="0"/>
                <w:lang w:eastAsia="en-GB"/>
              </w:rPr>
              <w:t>Able to demonstrate excellent communication skills with a wide variety of people</w:t>
            </w:r>
          </w:p>
        </w:tc>
        <w:tc>
          <w:tcPr>
            <w:tcW w:w="1422" w:type="dxa"/>
            <w:vAlign w:val="center"/>
          </w:tcPr>
          <w:p w14:paraId="16ED7027"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c>
          <w:tcPr>
            <w:tcW w:w="1276" w:type="dxa"/>
            <w:vAlign w:val="center"/>
          </w:tcPr>
          <w:p w14:paraId="2DF44CA7"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2B5EC2" w:rsidRPr="00367B52" w14:paraId="6617AC85"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3C2B179B" w14:textId="77777777" w:rsidR="002B5EC2" w:rsidRPr="00367B52" w:rsidRDefault="002B5EC2" w:rsidP="00A33336">
            <w:pPr>
              <w:rPr>
                <w:rFonts w:cstheme="minorHAnsi"/>
                <w:b w:val="0"/>
              </w:rPr>
            </w:pPr>
            <w:r w:rsidRPr="00367B52">
              <w:rPr>
                <w:rFonts w:cstheme="minorHAnsi"/>
                <w:b w:val="0"/>
              </w:rPr>
              <w:t>Ability to work under pressure and to tight and often changing deadlines</w:t>
            </w:r>
          </w:p>
        </w:tc>
        <w:tc>
          <w:tcPr>
            <w:tcW w:w="1422" w:type="dxa"/>
            <w:shd w:val="clear" w:color="auto" w:fill="auto"/>
            <w:vAlign w:val="center"/>
          </w:tcPr>
          <w:p w14:paraId="5C356BD9"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c>
          <w:tcPr>
            <w:tcW w:w="1276" w:type="dxa"/>
            <w:shd w:val="clear" w:color="auto" w:fill="auto"/>
            <w:vAlign w:val="center"/>
          </w:tcPr>
          <w:p w14:paraId="08775C2C"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2B5EC2" w:rsidRPr="00367B52" w14:paraId="7686BC28"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35424E6C" w14:textId="77777777" w:rsidR="002B5EC2" w:rsidRPr="00367B52" w:rsidRDefault="002B5EC2" w:rsidP="00A33336">
            <w:pPr>
              <w:rPr>
                <w:rFonts w:cstheme="minorHAnsi"/>
                <w:b w:val="0"/>
              </w:rPr>
            </w:pPr>
            <w:r w:rsidRPr="00367B52">
              <w:rPr>
                <w:rFonts w:cstheme="minorHAnsi"/>
                <w:b w:val="0"/>
              </w:rPr>
              <w:t>Working knowledge of Microsoft Office packages</w:t>
            </w:r>
          </w:p>
        </w:tc>
        <w:tc>
          <w:tcPr>
            <w:tcW w:w="1422" w:type="dxa"/>
            <w:vAlign w:val="center"/>
          </w:tcPr>
          <w:p w14:paraId="4BC7527C"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c>
          <w:tcPr>
            <w:tcW w:w="1276" w:type="dxa"/>
            <w:vAlign w:val="center"/>
          </w:tcPr>
          <w:p w14:paraId="38B4434D"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2B5EC2" w:rsidRPr="00367B52" w14:paraId="52CBA727"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29ED4CE8" w14:textId="77777777" w:rsidR="002B5EC2" w:rsidRPr="00C45DFE" w:rsidRDefault="002B5EC2" w:rsidP="00A33336">
            <w:pPr>
              <w:rPr>
                <w:rFonts w:cstheme="minorHAnsi"/>
                <w:b w:val="0"/>
                <w:bCs w:val="0"/>
              </w:rPr>
            </w:pPr>
            <w:r w:rsidRPr="00C45DFE">
              <w:rPr>
                <w:rFonts w:eastAsia="Times New Roman" w:cstheme="minorHAnsi"/>
                <w:b w:val="0"/>
                <w:bCs w:val="0"/>
                <w:color w:val="000000"/>
              </w:rPr>
              <w:t>Able to demonstrate excellent customer service skills</w:t>
            </w:r>
          </w:p>
        </w:tc>
        <w:tc>
          <w:tcPr>
            <w:tcW w:w="1422" w:type="dxa"/>
            <w:shd w:val="clear" w:color="auto" w:fill="auto"/>
            <w:vAlign w:val="center"/>
          </w:tcPr>
          <w:p w14:paraId="0FAC3C39"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Y</w:t>
            </w:r>
          </w:p>
        </w:tc>
        <w:tc>
          <w:tcPr>
            <w:tcW w:w="1276" w:type="dxa"/>
            <w:shd w:val="clear" w:color="auto" w:fill="auto"/>
            <w:vAlign w:val="center"/>
          </w:tcPr>
          <w:p w14:paraId="5D8F0550" w14:textId="77777777" w:rsidR="002B5EC2" w:rsidRPr="00367B52" w:rsidRDefault="002B5EC2" w:rsidP="00A333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2B5EC2" w:rsidRPr="00367B52" w14:paraId="7F3DE998"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69D85BE1" w14:textId="77777777" w:rsidR="002B5EC2" w:rsidRPr="00367B52" w:rsidRDefault="002B5EC2" w:rsidP="00A33336">
            <w:pPr>
              <w:rPr>
                <w:rFonts w:cstheme="minorHAnsi"/>
                <w:b w:val="0"/>
              </w:rPr>
            </w:pPr>
            <w:r w:rsidRPr="00367B52">
              <w:rPr>
                <w:rFonts w:cstheme="minorHAnsi"/>
                <w:b w:val="0"/>
                <w:lang w:eastAsia="en-GB"/>
              </w:rPr>
              <w:t>Possess a full driver’s license</w:t>
            </w:r>
          </w:p>
        </w:tc>
        <w:tc>
          <w:tcPr>
            <w:tcW w:w="1422" w:type="dxa"/>
            <w:vAlign w:val="center"/>
          </w:tcPr>
          <w:p w14:paraId="2C49C957"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76" w:type="dxa"/>
            <w:vAlign w:val="center"/>
          </w:tcPr>
          <w:p w14:paraId="25BDD916" w14:textId="77777777" w:rsidR="002B5EC2" w:rsidRPr="00367B52" w:rsidRDefault="002B5EC2" w:rsidP="00A333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67B52">
              <w:rPr>
                <w:rFonts w:eastAsia="Times New Roman" w:cstheme="minorHAnsi"/>
                <w:color w:val="000000"/>
              </w:rPr>
              <w:t>Y</w:t>
            </w:r>
          </w:p>
        </w:tc>
      </w:tr>
      <w:tr w:rsidR="002B5EC2" w:rsidRPr="00367B52" w14:paraId="3A784AB9"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vAlign w:val="center"/>
          </w:tcPr>
          <w:p w14:paraId="05376CCD" w14:textId="77777777" w:rsidR="002B5EC2" w:rsidRPr="00367B52" w:rsidRDefault="002B5EC2" w:rsidP="00A33336">
            <w:pPr>
              <w:spacing w:line="288" w:lineRule="auto"/>
              <w:jc w:val="center"/>
              <w:rPr>
                <w:rFonts w:cstheme="minorHAnsi"/>
                <w:b w:val="0"/>
                <w:color w:val="FFFFFF" w:themeColor="background1"/>
                <w:sz w:val="24"/>
                <w:szCs w:val="24"/>
              </w:rPr>
            </w:pPr>
            <w:r w:rsidRPr="00367B52">
              <w:rPr>
                <w:rFonts w:eastAsia="Times New Roman" w:cstheme="minorHAnsi"/>
                <w:color w:val="FFFFFF" w:themeColor="background1"/>
                <w:sz w:val="24"/>
                <w:szCs w:val="24"/>
              </w:rPr>
              <w:t>Experience</w:t>
            </w:r>
          </w:p>
        </w:tc>
        <w:tc>
          <w:tcPr>
            <w:tcW w:w="1422" w:type="dxa"/>
            <w:shd w:val="clear" w:color="auto" w:fill="25A7A1"/>
            <w:vAlign w:val="center"/>
          </w:tcPr>
          <w:p w14:paraId="3A559C43"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c>
          <w:tcPr>
            <w:tcW w:w="1276" w:type="dxa"/>
            <w:shd w:val="clear" w:color="auto" w:fill="25A7A1"/>
            <w:vAlign w:val="center"/>
          </w:tcPr>
          <w:p w14:paraId="01587B21"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r>
      <w:tr w:rsidR="002B5EC2" w:rsidRPr="00367B52" w14:paraId="4355103A"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33D77BB8" w14:textId="77777777" w:rsidR="002B5EC2" w:rsidRPr="00367B52" w:rsidRDefault="002B5EC2" w:rsidP="00A33336">
            <w:pPr>
              <w:rPr>
                <w:rFonts w:cstheme="minorHAnsi"/>
                <w:b w:val="0"/>
              </w:rPr>
            </w:pPr>
            <w:r w:rsidRPr="00367B52">
              <w:rPr>
                <w:rFonts w:cstheme="minorHAnsi"/>
                <w:b w:val="0"/>
              </w:rPr>
              <w:t xml:space="preserve">Experience of electronic roster systems such as </w:t>
            </w:r>
            <w:proofErr w:type="spellStart"/>
            <w:r w:rsidRPr="00367B52">
              <w:rPr>
                <w:rFonts w:cstheme="minorHAnsi"/>
                <w:b w:val="0"/>
              </w:rPr>
              <w:t>Rotamaster</w:t>
            </w:r>
            <w:proofErr w:type="spellEnd"/>
          </w:p>
        </w:tc>
        <w:tc>
          <w:tcPr>
            <w:tcW w:w="1422" w:type="dxa"/>
            <w:vAlign w:val="center"/>
          </w:tcPr>
          <w:p w14:paraId="6CB1FEFC"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76" w:type="dxa"/>
            <w:vAlign w:val="center"/>
          </w:tcPr>
          <w:p w14:paraId="038FEBC8"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r>
      <w:tr w:rsidR="002B5EC2" w:rsidRPr="00367B52" w14:paraId="3836488C"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315C603B" w14:textId="77777777" w:rsidR="002B5EC2" w:rsidRPr="00367B52" w:rsidRDefault="002B5EC2" w:rsidP="00A33336">
            <w:pPr>
              <w:rPr>
                <w:rFonts w:cstheme="minorHAnsi"/>
                <w:b w:val="0"/>
              </w:rPr>
            </w:pPr>
            <w:r w:rsidRPr="00367B52">
              <w:rPr>
                <w:rFonts w:eastAsia="Times New Roman" w:cstheme="minorHAnsi"/>
                <w:b w:val="0"/>
                <w:bCs w:val="0"/>
              </w:rPr>
              <w:t xml:space="preserve">Previous supervisor experience in a contact </w:t>
            </w:r>
            <w:proofErr w:type="spellStart"/>
            <w:r w:rsidRPr="00367B52">
              <w:rPr>
                <w:rFonts w:eastAsia="Times New Roman" w:cstheme="minorHAnsi"/>
                <w:b w:val="0"/>
                <w:bCs w:val="0"/>
              </w:rPr>
              <w:t>centre</w:t>
            </w:r>
            <w:proofErr w:type="spellEnd"/>
            <w:r w:rsidRPr="00367B52">
              <w:rPr>
                <w:rFonts w:eastAsia="Times New Roman" w:cstheme="minorHAnsi"/>
                <w:b w:val="0"/>
                <w:bCs w:val="0"/>
              </w:rPr>
              <w:t xml:space="preserve"> environment </w:t>
            </w:r>
          </w:p>
        </w:tc>
        <w:tc>
          <w:tcPr>
            <w:tcW w:w="1422" w:type="dxa"/>
            <w:shd w:val="clear" w:color="auto" w:fill="auto"/>
            <w:vAlign w:val="center"/>
          </w:tcPr>
          <w:p w14:paraId="3FE48522"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76" w:type="dxa"/>
            <w:shd w:val="clear" w:color="auto" w:fill="auto"/>
            <w:vAlign w:val="center"/>
          </w:tcPr>
          <w:p w14:paraId="3CD4510E"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Y</w:t>
            </w:r>
          </w:p>
        </w:tc>
      </w:tr>
      <w:tr w:rsidR="002B5EC2" w:rsidRPr="00367B52" w14:paraId="7D6A7F0E"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158A011F" w14:textId="77777777" w:rsidR="002B5EC2" w:rsidRPr="00367B52" w:rsidRDefault="002B5EC2" w:rsidP="00A33336">
            <w:pPr>
              <w:rPr>
                <w:rFonts w:cstheme="minorHAnsi"/>
                <w:b w:val="0"/>
              </w:rPr>
            </w:pPr>
            <w:r w:rsidRPr="00367B52">
              <w:rPr>
                <w:rFonts w:eastAsia="Times New Roman" w:cstheme="minorHAnsi"/>
                <w:b w:val="0"/>
              </w:rPr>
              <w:t>Experience of building and maintaining effective working relationships at all levels</w:t>
            </w:r>
          </w:p>
        </w:tc>
        <w:tc>
          <w:tcPr>
            <w:tcW w:w="1422" w:type="dxa"/>
            <w:vAlign w:val="center"/>
          </w:tcPr>
          <w:p w14:paraId="6A59C911"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vAlign w:val="center"/>
          </w:tcPr>
          <w:p w14:paraId="118383F8"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60E9B334"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7999449A" w14:textId="77777777" w:rsidR="002B5EC2" w:rsidRPr="00367B52" w:rsidRDefault="002B5EC2" w:rsidP="00A33336">
            <w:pPr>
              <w:rPr>
                <w:rFonts w:cstheme="minorHAnsi"/>
                <w:b w:val="0"/>
              </w:rPr>
            </w:pPr>
            <w:r w:rsidRPr="00367B52">
              <w:rPr>
                <w:rFonts w:cstheme="minorHAnsi"/>
                <w:b w:val="0"/>
                <w:lang w:eastAsia="en-GB"/>
              </w:rPr>
              <w:t xml:space="preserve">Experience of working </w:t>
            </w:r>
            <w:proofErr w:type="gramStart"/>
            <w:r w:rsidRPr="00367B52">
              <w:rPr>
                <w:rFonts w:cstheme="minorHAnsi"/>
                <w:b w:val="0"/>
                <w:lang w:eastAsia="en-GB"/>
              </w:rPr>
              <w:t>to</w:t>
            </w:r>
            <w:proofErr w:type="gramEnd"/>
            <w:r w:rsidRPr="00367B52">
              <w:rPr>
                <w:rFonts w:cstheme="minorHAnsi"/>
                <w:b w:val="0"/>
                <w:lang w:eastAsia="en-GB"/>
              </w:rPr>
              <w:t xml:space="preserve"> Key Performance Indicators </w:t>
            </w:r>
          </w:p>
        </w:tc>
        <w:tc>
          <w:tcPr>
            <w:tcW w:w="1422" w:type="dxa"/>
            <w:shd w:val="clear" w:color="auto" w:fill="auto"/>
            <w:vAlign w:val="center"/>
          </w:tcPr>
          <w:p w14:paraId="07E9C65A"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2E6B2EA8"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6678BEA8"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008CB95F" w14:textId="77777777" w:rsidR="002B5EC2" w:rsidRPr="00367B52" w:rsidRDefault="002B5EC2" w:rsidP="00A33336">
            <w:pPr>
              <w:rPr>
                <w:rFonts w:cstheme="minorHAnsi"/>
                <w:b w:val="0"/>
              </w:rPr>
            </w:pPr>
            <w:r w:rsidRPr="00367B52">
              <w:rPr>
                <w:rFonts w:cstheme="minorHAnsi"/>
                <w:b w:val="0"/>
                <w:lang w:eastAsia="en-GB"/>
              </w:rPr>
              <w:t>Understanding and experience of healthcare service delivery</w:t>
            </w:r>
          </w:p>
        </w:tc>
        <w:tc>
          <w:tcPr>
            <w:tcW w:w="1422" w:type="dxa"/>
            <w:vAlign w:val="center"/>
          </w:tcPr>
          <w:p w14:paraId="31B01F12"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76" w:type="dxa"/>
            <w:vAlign w:val="center"/>
          </w:tcPr>
          <w:p w14:paraId="4CA4B9CD"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r>
      <w:tr w:rsidR="002B5EC2" w:rsidRPr="00367B52" w14:paraId="33E8E3F1"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nil"/>
              <w:left w:val="single" w:sz="8" w:space="0" w:color="95B3D7"/>
              <w:bottom w:val="single" w:sz="8" w:space="0" w:color="95B3D7"/>
              <w:right w:val="single" w:sz="8" w:space="0" w:color="95B3D7"/>
            </w:tcBorders>
            <w:shd w:val="clear" w:color="auto" w:fill="auto"/>
            <w:vAlign w:val="center"/>
          </w:tcPr>
          <w:p w14:paraId="413718A2" w14:textId="77777777" w:rsidR="002B5EC2" w:rsidRPr="00C45DFE" w:rsidRDefault="002B5EC2" w:rsidP="00A33336">
            <w:pPr>
              <w:rPr>
                <w:rFonts w:cstheme="minorHAnsi"/>
                <w:b w:val="0"/>
                <w:bCs w:val="0"/>
                <w:lang w:eastAsia="en-GB"/>
              </w:rPr>
            </w:pPr>
            <w:r>
              <w:rPr>
                <w:rFonts w:eastAsia="Times New Roman" w:cstheme="minorHAnsi"/>
                <w:b w:val="0"/>
                <w:bCs w:val="0"/>
                <w:color w:val="000000"/>
              </w:rPr>
              <w:t xml:space="preserve">Experience of working </w:t>
            </w:r>
            <w:proofErr w:type="gramStart"/>
            <w:r>
              <w:rPr>
                <w:rFonts w:eastAsia="Times New Roman" w:cstheme="minorHAnsi"/>
                <w:b w:val="0"/>
                <w:bCs w:val="0"/>
                <w:color w:val="000000"/>
              </w:rPr>
              <w:t>to</w:t>
            </w:r>
            <w:proofErr w:type="gramEnd"/>
            <w:r>
              <w:rPr>
                <w:rFonts w:eastAsia="Times New Roman" w:cstheme="minorHAnsi"/>
                <w:b w:val="0"/>
                <w:bCs w:val="0"/>
                <w:color w:val="000000"/>
              </w:rPr>
              <w:t xml:space="preserve"> </w:t>
            </w:r>
            <w:r w:rsidRPr="00C45DFE">
              <w:rPr>
                <w:rFonts w:eastAsia="Times New Roman" w:cstheme="minorHAnsi"/>
                <w:b w:val="0"/>
                <w:bCs w:val="0"/>
                <w:color w:val="000000"/>
              </w:rPr>
              <w:t>policies and procedures</w:t>
            </w:r>
          </w:p>
        </w:tc>
        <w:tc>
          <w:tcPr>
            <w:tcW w:w="1422" w:type="dxa"/>
            <w:shd w:val="clear" w:color="auto" w:fill="auto"/>
            <w:vAlign w:val="center"/>
          </w:tcPr>
          <w:p w14:paraId="79B8E460"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Y</w:t>
            </w:r>
          </w:p>
        </w:tc>
        <w:tc>
          <w:tcPr>
            <w:tcW w:w="1276" w:type="dxa"/>
            <w:shd w:val="clear" w:color="auto" w:fill="auto"/>
            <w:vAlign w:val="center"/>
          </w:tcPr>
          <w:p w14:paraId="451E3BCC"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6CCBC85D"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087D5E6F" w14:textId="77777777" w:rsidR="002B5EC2" w:rsidRPr="00367B52" w:rsidRDefault="002B5EC2" w:rsidP="00A33336">
            <w:pPr>
              <w:rPr>
                <w:rFonts w:cstheme="minorHAnsi"/>
                <w:b w:val="0"/>
              </w:rPr>
            </w:pPr>
            <w:r w:rsidRPr="00367B52">
              <w:rPr>
                <w:rFonts w:cstheme="minorHAnsi"/>
                <w:b w:val="0"/>
              </w:rPr>
              <w:t>Experience of using Adastra/EMIS clinical systems</w:t>
            </w:r>
          </w:p>
        </w:tc>
        <w:tc>
          <w:tcPr>
            <w:tcW w:w="1422" w:type="dxa"/>
            <w:vAlign w:val="center"/>
          </w:tcPr>
          <w:p w14:paraId="4C9C7F8C"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76" w:type="dxa"/>
            <w:vAlign w:val="center"/>
          </w:tcPr>
          <w:p w14:paraId="2AD5F2AE"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r>
      <w:tr w:rsidR="002B5EC2" w:rsidRPr="00367B52" w14:paraId="5FCD0AC5"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25A7A1"/>
            <w:vAlign w:val="center"/>
          </w:tcPr>
          <w:p w14:paraId="60D278BE" w14:textId="77777777" w:rsidR="002B5EC2" w:rsidRPr="00367B52" w:rsidRDefault="002B5EC2" w:rsidP="00A33336">
            <w:pPr>
              <w:spacing w:line="288" w:lineRule="auto"/>
              <w:jc w:val="center"/>
              <w:rPr>
                <w:rFonts w:cstheme="minorHAnsi"/>
                <w:b w:val="0"/>
                <w:color w:val="FFFFFF" w:themeColor="background1"/>
                <w:sz w:val="24"/>
                <w:szCs w:val="24"/>
              </w:rPr>
            </w:pPr>
            <w:r w:rsidRPr="00367B52">
              <w:rPr>
                <w:rFonts w:eastAsia="Times New Roman" w:cstheme="minorHAnsi"/>
                <w:color w:val="FFFFFF" w:themeColor="background1"/>
                <w:sz w:val="24"/>
                <w:szCs w:val="24"/>
              </w:rPr>
              <w:t>Personal Qualities</w:t>
            </w:r>
          </w:p>
        </w:tc>
        <w:tc>
          <w:tcPr>
            <w:tcW w:w="1422" w:type="dxa"/>
            <w:shd w:val="clear" w:color="auto" w:fill="25A7A1"/>
            <w:vAlign w:val="center"/>
          </w:tcPr>
          <w:p w14:paraId="056EECAA"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c>
          <w:tcPr>
            <w:tcW w:w="1276" w:type="dxa"/>
            <w:shd w:val="clear" w:color="auto" w:fill="25A7A1"/>
            <w:vAlign w:val="center"/>
          </w:tcPr>
          <w:p w14:paraId="0B79EEDB"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sz w:val="24"/>
                <w:szCs w:val="24"/>
              </w:rPr>
            </w:pPr>
          </w:p>
        </w:tc>
      </w:tr>
      <w:tr w:rsidR="002B5EC2" w:rsidRPr="00367B52" w14:paraId="7D3E8B88"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5822FEC8" w14:textId="77777777" w:rsidR="002B5EC2" w:rsidRPr="00367B52" w:rsidRDefault="002B5EC2" w:rsidP="00A33336">
            <w:pPr>
              <w:rPr>
                <w:rFonts w:cstheme="minorHAnsi"/>
                <w:b w:val="0"/>
              </w:rPr>
            </w:pPr>
            <w:r w:rsidRPr="00367B52">
              <w:rPr>
                <w:rFonts w:cstheme="minorHAnsi"/>
                <w:b w:val="0"/>
              </w:rPr>
              <w:t xml:space="preserve">Strong interpersonal &amp; communications skills </w:t>
            </w:r>
          </w:p>
        </w:tc>
        <w:tc>
          <w:tcPr>
            <w:tcW w:w="1422" w:type="dxa"/>
            <w:vAlign w:val="center"/>
          </w:tcPr>
          <w:p w14:paraId="519528FB"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vAlign w:val="center"/>
          </w:tcPr>
          <w:p w14:paraId="6251F55B"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7B19BEA0"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637BDAB0" w14:textId="77777777" w:rsidR="002B5EC2" w:rsidRPr="00367B52" w:rsidRDefault="002B5EC2" w:rsidP="00A33336">
            <w:pPr>
              <w:rPr>
                <w:rFonts w:cstheme="minorHAnsi"/>
                <w:b w:val="0"/>
              </w:rPr>
            </w:pPr>
            <w:r w:rsidRPr="00367B52">
              <w:rPr>
                <w:rFonts w:cstheme="minorHAnsi"/>
                <w:b w:val="0"/>
              </w:rPr>
              <w:t>Ability to work autonomously and initiate/self-direct own workload</w:t>
            </w:r>
          </w:p>
        </w:tc>
        <w:tc>
          <w:tcPr>
            <w:tcW w:w="1422" w:type="dxa"/>
            <w:shd w:val="clear" w:color="auto" w:fill="auto"/>
            <w:vAlign w:val="center"/>
          </w:tcPr>
          <w:p w14:paraId="21817C90"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7F9465FE"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4F261B5F"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25B2FBFC" w14:textId="77777777" w:rsidR="002B5EC2" w:rsidRPr="00367B52" w:rsidRDefault="002B5EC2" w:rsidP="00A33336">
            <w:pPr>
              <w:rPr>
                <w:rFonts w:cstheme="minorHAnsi"/>
                <w:b w:val="0"/>
              </w:rPr>
            </w:pPr>
            <w:r w:rsidRPr="00367B52">
              <w:rPr>
                <w:rFonts w:eastAsia="Times New Roman" w:cstheme="minorHAnsi"/>
                <w:b w:val="0"/>
              </w:rPr>
              <w:t>Ability to evaluate risk and recommendations for resolutions.</w:t>
            </w:r>
          </w:p>
        </w:tc>
        <w:tc>
          <w:tcPr>
            <w:tcW w:w="1422" w:type="dxa"/>
            <w:vAlign w:val="center"/>
          </w:tcPr>
          <w:p w14:paraId="5E79AFC3"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vAlign w:val="center"/>
          </w:tcPr>
          <w:p w14:paraId="7D58B509"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498D031D"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03F4E428" w14:textId="77777777" w:rsidR="002B5EC2" w:rsidRPr="00367B52" w:rsidRDefault="002B5EC2" w:rsidP="00A33336">
            <w:pPr>
              <w:rPr>
                <w:rFonts w:cstheme="minorHAnsi"/>
                <w:b w:val="0"/>
              </w:rPr>
            </w:pPr>
            <w:proofErr w:type="gramStart"/>
            <w:r w:rsidRPr="00367B52">
              <w:rPr>
                <w:rFonts w:eastAsia="Times New Roman" w:cstheme="minorHAnsi"/>
                <w:b w:val="0"/>
              </w:rPr>
              <w:t>Demonstrates</w:t>
            </w:r>
            <w:proofErr w:type="gramEnd"/>
            <w:r w:rsidRPr="00367B52">
              <w:rPr>
                <w:rFonts w:eastAsia="Times New Roman" w:cstheme="minorHAnsi"/>
                <w:b w:val="0"/>
              </w:rPr>
              <w:t xml:space="preserve"> honesty, integrity and </w:t>
            </w:r>
            <w:proofErr w:type="gramStart"/>
            <w:r w:rsidRPr="00367B52">
              <w:rPr>
                <w:rFonts w:eastAsia="Times New Roman" w:cstheme="minorHAnsi"/>
                <w:b w:val="0"/>
              </w:rPr>
              <w:t>promotes</w:t>
            </w:r>
            <w:proofErr w:type="gramEnd"/>
            <w:r w:rsidRPr="00367B52">
              <w:rPr>
                <w:rFonts w:eastAsia="Times New Roman" w:cstheme="minorHAnsi"/>
                <w:b w:val="0"/>
              </w:rPr>
              <w:t xml:space="preserve"> </w:t>
            </w:r>
            <w:proofErr w:type="spellStart"/>
            <w:r w:rsidRPr="00367B52">
              <w:rPr>
                <w:rFonts w:eastAsia="Times New Roman" w:cstheme="minorHAnsi"/>
                <w:b w:val="0"/>
              </w:rPr>
              <w:t>organisational</w:t>
            </w:r>
            <w:proofErr w:type="spellEnd"/>
            <w:r w:rsidRPr="00367B52">
              <w:rPr>
                <w:rFonts w:eastAsia="Times New Roman" w:cstheme="minorHAnsi"/>
                <w:b w:val="0"/>
              </w:rPr>
              <w:t xml:space="preserve"> values</w:t>
            </w:r>
          </w:p>
        </w:tc>
        <w:tc>
          <w:tcPr>
            <w:tcW w:w="1422" w:type="dxa"/>
            <w:shd w:val="clear" w:color="auto" w:fill="auto"/>
            <w:vAlign w:val="center"/>
          </w:tcPr>
          <w:p w14:paraId="64E1816F"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3A2F744A"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5EC2" w:rsidRPr="00367B52" w14:paraId="25D2F505" w14:textId="77777777" w:rsidTr="00A33336">
        <w:tc>
          <w:tcPr>
            <w:cnfStyle w:val="001000000000" w:firstRow="0" w:lastRow="0" w:firstColumn="1" w:lastColumn="0" w:oddVBand="0" w:evenVBand="0" w:oddHBand="0" w:evenHBand="0" w:firstRowFirstColumn="0" w:firstRowLastColumn="0" w:lastRowFirstColumn="0" w:lastRowLastColumn="0"/>
            <w:tcW w:w="7083" w:type="dxa"/>
            <w:vAlign w:val="center"/>
          </w:tcPr>
          <w:p w14:paraId="41BD4D45" w14:textId="77777777" w:rsidR="002B5EC2" w:rsidRPr="00367B52" w:rsidRDefault="002B5EC2" w:rsidP="00A33336">
            <w:pPr>
              <w:rPr>
                <w:rFonts w:cstheme="minorHAnsi"/>
                <w:b w:val="0"/>
              </w:rPr>
            </w:pPr>
            <w:r w:rsidRPr="00367B52">
              <w:rPr>
                <w:rFonts w:eastAsia="Times New Roman" w:cstheme="minorHAnsi"/>
                <w:b w:val="0"/>
              </w:rPr>
              <w:t>An ability to maintain confidentiality and trust</w:t>
            </w:r>
          </w:p>
        </w:tc>
        <w:tc>
          <w:tcPr>
            <w:tcW w:w="1422" w:type="dxa"/>
            <w:vAlign w:val="center"/>
          </w:tcPr>
          <w:p w14:paraId="164A32D3" w14:textId="77777777" w:rsidR="002B5EC2" w:rsidRPr="00367B52" w:rsidRDefault="002B5EC2" w:rsidP="00A33336">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vAlign w:val="center"/>
          </w:tcPr>
          <w:p w14:paraId="378C8B90" w14:textId="77777777" w:rsidR="002B5EC2" w:rsidRPr="00367B52" w:rsidRDefault="002B5EC2" w:rsidP="00A33336">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5EC2" w:rsidRPr="00367B52" w14:paraId="774AF247" w14:textId="77777777" w:rsidTr="00A33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vAlign w:val="center"/>
          </w:tcPr>
          <w:p w14:paraId="290E9543" w14:textId="77777777" w:rsidR="002B5EC2" w:rsidRPr="00367B52" w:rsidRDefault="002B5EC2" w:rsidP="00A33336">
            <w:pPr>
              <w:rPr>
                <w:rFonts w:cstheme="minorHAnsi"/>
                <w:b w:val="0"/>
              </w:rPr>
            </w:pPr>
            <w:r w:rsidRPr="00367B52">
              <w:rPr>
                <w:rFonts w:eastAsia="Times New Roman" w:cstheme="minorHAnsi"/>
                <w:b w:val="0"/>
              </w:rPr>
              <w:t xml:space="preserve">Demonstrates </w:t>
            </w:r>
            <w:proofErr w:type="gramStart"/>
            <w:r w:rsidRPr="00367B52">
              <w:rPr>
                <w:rFonts w:eastAsia="Times New Roman" w:cstheme="minorHAnsi"/>
                <w:b w:val="0"/>
              </w:rPr>
              <w:t>adaptable</w:t>
            </w:r>
            <w:proofErr w:type="gramEnd"/>
            <w:r w:rsidRPr="00367B52">
              <w:rPr>
                <w:rFonts w:eastAsia="Times New Roman" w:cstheme="minorHAnsi"/>
                <w:b w:val="0"/>
              </w:rPr>
              <w:t>, flexibility, enthusiasm and commitment.</w:t>
            </w:r>
          </w:p>
        </w:tc>
        <w:tc>
          <w:tcPr>
            <w:tcW w:w="1422" w:type="dxa"/>
            <w:shd w:val="clear" w:color="auto" w:fill="auto"/>
            <w:vAlign w:val="center"/>
          </w:tcPr>
          <w:p w14:paraId="2F80FA04" w14:textId="77777777" w:rsidR="002B5EC2" w:rsidRPr="00367B52" w:rsidRDefault="002B5EC2" w:rsidP="00A33336">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367B52">
              <w:rPr>
                <w:rFonts w:eastAsia="Times New Roman" w:cstheme="minorHAnsi"/>
                <w:bCs/>
              </w:rPr>
              <w:t>Y</w:t>
            </w:r>
          </w:p>
        </w:tc>
        <w:tc>
          <w:tcPr>
            <w:tcW w:w="1276" w:type="dxa"/>
            <w:shd w:val="clear" w:color="auto" w:fill="auto"/>
            <w:vAlign w:val="center"/>
          </w:tcPr>
          <w:p w14:paraId="02043AA8" w14:textId="77777777" w:rsidR="002B5EC2" w:rsidRPr="00367B52" w:rsidRDefault="002B5EC2" w:rsidP="00A33336">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7745C0A8" w14:textId="6D6923C4" w:rsidR="00123FB2" w:rsidRDefault="00123FB2" w:rsidP="00123FB2">
      <w:pPr>
        <w:tabs>
          <w:tab w:val="left" w:pos="1615"/>
        </w:tabs>
        <w:rPr>
          <w:rFonts w:asciiTheme="majorHAnsi" w:hAnsiTheme="majorHAnsi" w:cstheme="majorHAnsi"/>
          <w:sz w:val="24"/>
          <w:szCs w:val="24"/>
        </w:rPr>
      </w:pPr>
    </w:p>
    <w:p w14:paraId="758E023F" w14:textId="63F92864" w:rsidR="007120F1" w:rsidRPr="007120F1" w:rsidRDefault="007120F1" w:rsidP="007120F1">
      <w:pPr>
        <w:rPr>
          <w:rFonts w:asciiTheme="majorHAnsi" w:hAnsiTheme="majorHAnsi" w:cstheme="majorHAnsi"/>
          <w:sz w:val="24"/>
          <w:szCs w:val="24"/>
        </w:rPr>
      </w:pPr>
    </w:p>
    <w:p w14:paraId="688F67C1" w14:textId="608C58BD" w:rsidR="007120F1" w:rsidRPr="007120F1" w:rsidRDefault="007120F1" w:rsidP="007120F1">
      <w:pPr>
        <w:rPr>
          <w:rFonts w:asciiTheme="majorHAnsi" w:hAnsiTheme="majorHAnsi" w:cstheme="majorHAnsi"/>
          <w:sz w:val="24"/>
          <w:szCs w:val="24"/>
        </w:rPr>
      </w:pPr>
    </w:p>
    <w:p w14:paraId="03352DA5" w14:textId="2A24C465" w:rsidR="007120F1" w:rsidRPr="007120F1" w:rsidRDefault="007120F1" w:rsidP="007120F1">
      <w:pPr>
        <w:rPr>
          <w:rFonts w:asciiTheme="majorHAnsi" w:hAnsiTheme="majorHAnsi" w:cstheme="majorHAnsi"/>
          <w:sz w:val="24"/>
          <w:szCs w:val="24"/>
        </w:rPr>
      </w:pPr>
    </w:p>
    <w:p w14:paraId="5F8F2C09" w14:textId="129941D8" w:rsidR="007120F1" w:rsidRPr="007120F1" w:rsidRDefault="007120F1" w:rsidP="007120F1">
      <w:pPr>
        <w:rPr>
          <w:rFonts w:asciiTheme="majorHAnsi" w:hAnsiTheme="majorHAnsi" w:cstheme="majorHAnsi"/>
          <w:sz w:val="24"/>
          <w:szCs w:val="24"/>
        </w:rPr>
      </w:pPr>
    </w:p>
    <w:p w14:paraId="1C7FB684" w14:textId="6A899E86" w:rsidR="007120F1" w:rsidRPr="007120F1" w:rsidRDefault="007120F1" w:rsidP="007120F1">
      <w:pPr>
        <w:rPr>
          <w:rFonts w:asciiTheme="majorHAnsi" w:hAnsiTheme="majorHAnsi" w:cstheme="majorHAnsi"/>
          <w:sz w:val="24"/>
          <w:szCs w:val="24"/>
        </w:rPr>
      </w:pPr>
    </w:p>
    <w:sectPr w:rsidR="007120F1" w:rsidRPr="007120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070B" w14:textId="77777777" w:rsidR="00340323" w:rsidRDefault="00340323" w:rsidP="00AD29F1">
      <w:pPr>
        <w:spacing w:after="0" w:line="240" w:lineRule="auto"/>
      </w:pPr>
      <w:r>
        <w:separator/>
      </w:r>
    </w:p>
  </w:endnote>
  <w:endnote w:type="continuationSeparator" w:id="0">
    <w:p w14:paraId="558D6039" w14:textId="77777777" w:rsidR="00340323" w:rsidRDefault="00340323"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EndPr/>
    <w:sdtContent>
      <w:sdt>
        <w:sdtPr>
          <w:rPr>
            <w:rFonts w:asciiTheme="majorHAnsi" w:hAnsiTheme="majorHAnsi" w:cstheme="majorHAns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4D82E"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EB7F" w14:textId="77777777" w:rsidR="00340323" w:rsidRDefault="00340323" w:rsidP="00AD29F1">
      <w:pPr>
        <w:spacing w:after="0" w:line="240" w:lineRule="auto"/>
      </w:pPr>
      <w:r>
        <w:separator/>
      </w:r>
    </w:p>
  </w:footnote>
  <w:footnote w:type="continuationSeparator" w:id="0">
    <w:p w14:paraId="32EDAB02" w14:textId="77777777" w:rsidR="00340323" w:rsidRDefault="00340323"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56995D"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35B1B"/>
    <w:multiLevelType w:val="hybridMultilevel"/>
    <w:tmpl w:val="E9E6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4E55"/>
    <w:multiLevelType w:val="hybridMultilevel"/>
    <w:tmpl w:val="16F2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D746C8"/>
    <w:multiLevelType w:val="hybridMultilevel"/>
    <w:tmpl w:val="B3AECA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F422BF"/>
    <w:multiLevelType w:val="hybridMultilevel"/>
    <w:tmpl w:val="5130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277A1"/>
    <w:multiLevelType w:val="hybridMultilevel"/>
    <w:tmpl w:val="3C06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92686977">
    <w:abstractNumId w:val="4"/>
  </w:num>
  <w:num w:numId="2" w16cid:durableId="1461922585">
    <w:abstractNumId w:val="8"/>
  </w:num>
  <w:num w:numId="3" w16cid:durableId="82915788">
    <w:abstractNumId w:val="5"/>
  </w:num>
  <w:num w:numId="4" w16cid:durableId="1074162072">
    <w:abstractNumId w:val="2"/>
  </w:num>
  <w:num w:numId="5" w16cid:durableId="2065327854">
    <w:abstractNumId w:val="1"/>
  </w:num>
  <w:num w:numId="6" w16cid:durableId="194775219">
    <w:abstractNumId w:val="3"/>
  </w:num>
  <w:num w:numId="7" w16cid:durableId="2065257562">
    <w:abstractNumId w:val="7"/>
  </w:num>
  <w:num w:numId="8" w16cid:durableId="1790933177">
    <w:abstractNumId w:val="6"/>
  </w:num>
  <w:num w:numId="9" w16cid:durableId="181679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1514B"/>
    <w:rsid w:val="00022A8A"/>
    <w:rsid w:val="000416D6"/>
    <w:rsid w:val="00072CAE"/>
    <w:rsid w:val="00080EEE"/>
    <w:rsid w:val="000B163A"/>
    <w:rsid w:val="000B4B45"/>
    <w:rsid w:val="000C6B7E"/>
    <w:rsid w:val="00115961"/>
    <w:rsid w:val="00123FB2"/>
    <w:rsid w:val="001519CE"/>
    <w:rsid w:val="00165F14"/>
    <w:rsid w:val="00172578"/>
    <w:rsid w:val="001756C6"/>
    <w:rsid w:val="00195B00"/>
    <w:rsid w:val="00195EFC"/>
    <w:rsid w:val="001A358F"/>
    <w:rsid w:val="001B4932"/>
    <w:rsid w:val="001D5DB8"/>
    <w:rsid w:val="00204D46"/>
    <w:rsid w:val="00215ECD"/>
    <w:rsid w:val="00217EDD"/>
    <w:rsid w:val="00224CFA"/>
    <w:rsid w:val="00225CF4"/>
    <w:rsid w:val="00250C1D"/>
    <w:rsid w:val="00250FEC"/>
    <w:rsid w:val="00260A02"/>
    <w:rsid w:val="00270EDC"/>
    <w:rsid w:val="002A064C"/>
    <w:rsid w:val="002A333F"/>
    <w:rsid w:val="002B00CD"/>
    <w:rsid w:val="002B20A8"/>
    <w:rsid w:val="002B5EC2"/>
    <w:rsid w:val="002B7408"/>
    <w:rsid w:val="002B7C0F"/>
    <w:rsid w:val="002E10ED"/>
    <w:rsid w:val="002F1A00"/>
    <w:rsid w:val="00307099"/>
    <w:rsid w:val="00321C26"/>
    <w:rsid w:val="003328EC"/>
    <w:rsid w:val="00340323"/>
    <w:rsid w:val="00357C02"/>
    <w:rsid w:val="003749C9"/>
    <w:rsid w:val="003923CB"/>
    <w:rsid w:val="003951D3"/>
    <w:rsid w:val="003E798F"/>
    <w:rsid w:val="003F715F"/>
    <w:rsid w:val="00412371"/>
    <w:rsid w:val="004341B2"/>
    <w:rsid w:val="00451AE5"/>
    <w:rsid w:val="00467397"/>
    <w:rsid w:val="00480229"/>
    <w:rsid w:val="00482E63"/>
    <w:rsid w:val="004A2B10"/>
    <w:rsid w:val="00505222"/>
    <w:rsid w:val="00514E70"/>
    <w:rsid w:val="0051633C"/>
    <w:rsid w:val="00523C65"/>
    <w:rsid w:val="00553D58"/>
    <w:rsid w:val="00566B6C"/>
    <w:rsid w:val="005670E3"/>
    <w:rsid w:val="00581904"/>
    <w:rsid w:val="00591964"/>
    <w:rsid w:val="005A58C5"/>
    <w:rsid w:val="005F3410"/>
    <w:rsid w:val="006001A5"/>
    <w:rsid w:val="00670842"/>
    <w:rsid w:val="00671244"/>
    <w:rsid w:val="00680F69"/>
    <w:rsid w:val="00681869"/>
    <w:rsid w:val="0068683D"/>
    <w:rsid w:val="00694BD2"/>
    <w:rsid w:val="00695C8C"/>
    <w:rsid w:val="006A5378"/>
    <w:rsid w:val="006B37DE"/>
    <w:rsid w:val="006B7D0F"/>
    <w:rsid w:val="006D7AB8"/>
    <w:rsid w:val="006F7B89"/>
    <w:rsid w:val="007017CE"/>
    <w:rsid w:val="007053AE"/>
    <w:rsid w:val="007120F1"/>
    <w:rsid w:val="0072140F"/>
    <w:rsid w:val="00744481"/>
    <w:rsid w:val="00771850"/>
    <w:rsid w:val="0077785C"/>
    <w:rsid w:val="00782A62"/>
    <w:rsid w:val="00787603"/>
    <w:rsid w:val="00794A81"/>
    <w:rsid w:val="007D058F"/>
    <w:rsid w:val="007D1008"/>
    <w:rsid w:val="007D1D32"/>
    <w:rsid w:val="0082717D"/>
    <w:rsid w:val="00827893"/>
    <w:rsid w:val="008336AF"/>
    <w:rsid w:val="0086613A"/>
    <w:rsid w:val="0087165C"/>
    <w:rsid w:val="00881B29"/>
    <w:rsid w:val="00881E46"/>
    <w:rsid w:val="00885E71"/>
    <w:rsid w:val="0089045A"/>
    <w:rsid w:val="00892C20"/>
    <w:rsid w:val="008B29DA"/>
    <w:rsid w:val="008B36E1"/>
    <w:rsid w:val="008E3970"/>
    <w:rsid w:val="008F2240"/>
    <w:rsid w:val="008F2F15"/>
    <w:rsid w:val="009117F8"/>
    <w:rsid w:val="00921A5E"/>
    <w:rsid w:val="00930EE3"/>
    <w:rsid w:val="00942F6A"/>
    <w:rsid w:val="00953CC8"/>
    <w:rsid w:val="00955AA6"/>
    <w:rsid w:val="0096136C"/>
    <w:rsid w:val="00967267"/>
    <w:rsid w:val="00970461"/>
    <w:rsid w:val="009711DB"/>
    <w:rsid w:val="00986A1C"/>
    <w:rsid w:val="009960D3"/>
    <w:rsid w:val="009A103A"/>
    <w:rsid w:val="009A3389"/>
    <w:rsid w:val="009A593A"/>
    <w:rsid w:val="009B33C5"/>
    <w:rsid w:val="009B7C95"/>
    <w:rsid w:val="009C5836"/>
    <w:rsid w:val="009D0B8E"/>
    <w:rsid w:val="009E2CC6"/>
    <w:rsid w:val="00A00B0C"/>
    <w:rsid w:val="00A04A92"/>
    <w:rsid w:val="00A0693E"/>
    <w:rsid w:val="00A40B22"/>
    <w:rsid w:val="00A65A8E"/>
    <w:rsid w:val="00A72A1E"/>
    <w:rsid w:val="00A944A1"/>
    <w:rsid w:val="00AA1759"/>
    <w:rsid w:val="00AD29F1"/>
    <w:rsid w:val="00AF1A08"/>
    <w:rsid w:val="00AF6D69"/>
    <w:rsid w:val="00B22AD0"/>
    <w:rsid w:val="00B237B2"/>
    <w:rsid w:val="00B26F1E"/>
    <w:rsid w:val="00B3386D"/>
    <w:rsid w:val="00B56E4A"/>
    <w:rsid w:val="00B73769"/>
    <w:rsid w:val="00B83019"/>
    <w:rsid w:val="00B942B2"/>
    <w:rsid w:val="00B97623"/>
    <w:rsid w:val="00BC4FB3"/>
    <w:rsid w:val="00BC7BDA"/>
    <w:rsid w:val="00BE17CC"/>
    <w:rsid w:val="00BE45BE"/>
    <w:rsid w:val="00C10591"/>
    <w:rsid w:val="00C4018F"/>
    <w:rsid w:val="00C44163"/>
    <w:rsid w:val="00C70024"/>
    <w:rsid w:val="00C701C8"/>
    <w:rsid w:val="00C903B8"/>
    <w:rsid w:val="00CA075E"/>
    <w:rsid w:val="00CA27CD"/>
    <w:rsid w:val="00CB24A4"/>
    <w:rsid w:val="00CB6BDF"/>
    <w:rsid w:val="00CD7144"/>
    <w:rsid w:val="00CE5A53"/>
    <w:rsid w:val="00CF3924"/>
    <w:rsid w:val="00D21564"/>
    <w:rsid w:val="00D2394E"/>
    <w:rsid w:val="00D312D2"/>
    <w:rsid w:val="00D4441E"/>
    <w:rsid w:val="00D51CF4"/>
    <w:rsid w:val="00D523B1"/>
    <w:rsid w:val="00D575AA"/>
    <w:rsid w:val="00D6405A"/>
    <w:rsid w:val="00D82B87"/>
    <w:rsid w:val="00D90DE5"/>
    <w:rsid w:val="00D95142"/>
    <w:rsid w:val="00D96B29"/>
    <w:rsid w:val="00D96E4A"/>
    <w:rsid w:val="00DA46BF"/>
    <w:rsid w:val="00DD50A1"/>
    <w:rsid w:val="00DD79EF"/>
    <w:rsid w:val="00DF2055"/>
    <w:rsid w:val="00DF2FF2"/>
    <w:rsid w:val="00E0359E"/>
    <w:rsid w:val="00E045AF"/>
    <w:rsid w:val="00E2076C"/>
    <w:rsid w:val="00E21186"/>
    <w:rsid w:val="00E3043E"/>
    <w:rsid w:val="00E31341"/>
    <w:rsid w:val="00E53C34"/>
    <w:rsid w:val="00E62584"/>
    <w:rsid w:val="00E66519"/>
    <w:rsid w:val="00E75D5A"/>
    <w:rsid w:val="00E93D6E"/>
    <w:rsid w:val="00EA0254"/>
    <w:rsid w:val="00EA3DC3"/>
    <w:rsid w:val="00EB08C6"/>
    <w:rsid w:val="00EB36B6"/>
    <w:rsid w:val="00EC1F1D"/>
    <w:rsid w:val="00EE6155"/>
    <w:rsid w:val="00EF5023"/>
    <w:rsid w:val="00F00E33"/>
    <w:rsid w:val="00F12029"/>
    <w:rsid w:val="00F162B2"/>
    <w:rsid w:val="00F17174"/>
    <w:rsid w:val="00F22147"/>
    <w:rsid w:val="00F30C29"/>
    <w:rsid w:val="00F54BFB"/>
    <w:rsid w:val="00F676FB"/>
    <w:rsid w:val="00F714BA"/>
    <w:rsid w:val="00F77DF1"/>
    <w:rsid w:val="00F85062"/>
    <w:rsid w:val="00F86845"/>
    <w:rsid w:val="00F924A4"/>
    <w:rsid w:val="00FB09AC"/>
    <w:rsid w:val="00FB29A5"/>
    <w:rsid w:val="00FF196D"/>
    <w:rsid w:val="00FF2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ListParagraph">
    <w:name w:val="List Paragraph"/>
    <w:basedOn w:val="Normal"/>
    <w:uiPriority w:val="34"/>
    <w:qFormat/>
    <w:rsid w:val="007053AE"/>
    <w:pPr>
      <w:widowControl w:val="0"/>
      <w:autoSpaceDE w:val="0"/>
      <w:autoSpaceDN w:val="0"/>
      <w:spacing w:after="0" w:line="240" w:lineRule="auto"/>
      <w:ind w:left="677" w:hanging="567"/>
    </w:pPr>
    <w:rPr>
      <w:rFonts w:ascii="Calibri" w:eastAsia="Calibri" w:hAnsi="Calibri" w:cs="Calibri"/>
      <w:lang w:eastAsia="en-GB" w:bidi="en-GB"/>
    </w:rPr>
  </w:style>
  <w:style w:type="table" w:customStyle="1" w:styleId="GridTable4-Accent11">
    <w:name w:val="Grid Table 4 - Accent 11"/>
    <w:basedOn w:val="TableNormal"/>
    <w:uiPriority w:val="49"/>
    <w:rsid w:val="007053AE"/>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BC4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1BAC-B60F-4EEB-A827-036D5362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Louise Moran</cp:lastModifiedBy>
  <cp:revision>2</cp:revision>
  <dcterms:created xsi:type="dcterms:W3CDTF">2025-08-05T13:23:00Z</dcterms:created>
  <dcterms:modified xsi:type="dcterms:W3CDTF">2025-08-05T13:23:00Z</dcterms:modified>
</cp:coreProperties>
</file>