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D537" w14:textId="77777777" w:rsidR="00463FFA" w:rsidRPr="00F8257A" w:rsidRDefault="00463FFA" w:rsidP="00463FFA">
      <w:pPr>
        <w:pStyle w:val="BodyText"/>
        <w:rPr>
          <w:b/>
          <w:sz w:val="20"/>
        </w:rPr>
      </w:pPr>
    </w:p>
    <w:p w14:paraId="7F3A90B8" w14:textId="77777777" w:rsidR="00463FFA" w:rsidRPr="00F8257A" w:rsidRDefault="00463FFA" w:rsidP="00463FFA">
      <w:pPr>
        <w:pStyle w:val="BodyText"/>
        <w:rPr>
          <w:b/>
          <w:sz w:val="20"/>
        </w:rPr>
      </w:pPr>
    </w:p>
    <w:p w14:paraId="0E5C66F5" w14:textId="0FEF45E3" w:rsidR="00463FFA" w:rsidRPr="00F8257A" w:rsidRDefault="00463FFA" w:rsidP="003C752E">
      <w:pPr>
        <w:tabs>
          <w:tab w:val="left" w:pos="677"/>
          <w:tab w:val="left" w:pos="678"/>
        </w:tabs>
        <w:spacing w:before="109"/>
        <w:jc w:val="center"/>
        <w:rPr>
          <w:rFonts w:cs="Arial"/>
          <w:b/>
          <w:color w:val="323E4F" w:themeColor="text2" w:themeShade="BF"/>
          <w:sz w:val="48"/>
          <w:szCs w:val="48"/>
        </w:rPr>
      </w:pPr>
      <w:r w:rsidRPr="00F8257A">
        <w:rPr>
          <w:noProof/>
        </w:rPr>
        <mc:AlternateContent>
          <mc:Choice Requires="wps">
            <w:drawing>
              <wp:anchor distT="0" distB="0" distL="114300" distR="114300" simplePos="0" relativeHeight="251699200" behindDoc="1" locked="0" layoutInCell="1" allowOverlap="1" wp14:anchorId="2FBE4E1A" wp14:editId="32C71955">
                <wp:simplePos x="0" y="0"/>
                <wp:positionH relativeFrom="page">
                  <wp:posOffset>6370320</wp:posOffset>
                </wp:positionH>
                <wp:positionV relativeFrom="paragraph">
                  <wp:posOffset>176530</wp:posOffset>
                </wp:positionV>
                <wp:extent cx="481330" cy="165100"/>
                <wp:effectExtent l="0" t="0" r="0" b="1270"/>
                <wp:wrapNone/>
                <wp:docPr id="6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9A7F" w14:textId="77777777" w:rsidR="00463FFA" w:rsidRPr="00F8257A" w:rsidRDefault="00463FFA" w:rsidP="00463FFA">
                            <w:pPr>
                              <w:spacing w:before="8"/>
                              <w:rPr>
                                <w:b/>
                                <w:sz w:val="20"/>
                              </w:rPr>
                            </w:pPr>
                            <w:r w:rsidRPr="00F8257A">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E4E1A" id="_x0000_t202" coordsize="21600,21600" o:spt="202" path="m,l,21600r21600,l21600,xe">
                <v:stroke joinstyle="miter"/>
                <v:path gradientshapeok="t" o:connecttype="rect"/>
              </v:shapetype>
              <v:shape id="Text Box 72" o:spid="_x0000_s1026" type="#_x0000_t202" style="position:absolute;left:0;text-align:left;margin-left:501.6pt;margin-top:13.9pt;width:37.9pt;height:1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filled="f" stroked="f">
                <v:textbox inset="0,0,0,0">
                  <w:txbxContent>
                    <w:p w14:paraId="52E69A7F" w14:textId="77777777" w:rsidR="00463FFA" w:rsidRPr="00F8257A" w:rsidRDefault="00463FFA" w:rsidP="00463FFA">
                      <w:pPr>
                        <w:spacing w:before="8"/>
                        <w:rPr>
                          <w:b/>
                          <w:sz w:val="20"/>
                        </w:rPr>
                      </w:pPr>
                      <w:r w:rsidRPr="00F8257A">
                        <w:rPr>
                          <w:b/>
                          <w:color w:val="FFFFFF"/>
                          <w:w w:val="120"/>
                          <w:sz w:val="20"/>
                        </w:rPr>
                        <w:t>Partner</w:t>
                      </w:r>
                    </w:p>
                  </w:txbxContent>
                </v:textbox>
                <w10:wrap anchorx="page"/>
              </v:shape>
            </w:pict>
          </mc:Fallback>
        </mc:AlternateContent>
      </w:r>
      <w:r w:rsidRPr="00F8257A">
        <w:rPr>
          <w:rFonts w:cs="Arial"/>
          <w:b/>
          <w:color w:val="323E4F" w:themeColor="text2" w:themeShade="BF"/>
          <w:sz w:val="48"/>
          <w:szCs w:val="48"/>
        </w:rPr>
        <w:t>Job Description</w:t>
      </w:r>
    </w:p>
    <w:p w14:paraId="09E67842" w14:textId="7EF7D57F" w:rsidR="00463FFA" w:rsidRPr="004878E5" w:rsidRDefault="00463FFA" w:rsidP="00463FFA">
      <w:pPr>
        <w:spacing w:line="288" w:lineRule="auto"/>
        <w:rPr>
          <w:rFonts w:cs="Arial"/>
          <w:b/>
          <w:sz w:val="24"/>
          <w:szCs w:val="24"/>
        </w:rPr>
      </w:pPr>
      <w:r w:rsidRPr="00F8257A">
        <w:rPr>
          <w:rFonts w:cs="Arial"/>
          <w:b/>
          <w:color w:val="25A7A1"/>
          <w:sz w:val="24"/>
          <w:szCs w:val="24"/>
        </w:rPr>
        <w:t>Job Title:</w:t>
      </w:r>
      <w:r w:rsidRPr="00F8257A">
        <w:rPr>
          <w:rFonts w:cs="Arial"/>
          <w:b/>
          <w:sz w:val="24"/>
          <w:szCs w:val="24"/>
        </w:rPr>
        <w:t xml:space="preserve"> </w:t>
      </w:r>
      <w:r w:rsidRPr="00F8257A">
        <w:rPr>
          <w:rFonts w:cs="Arial"/>
          <w:b/>
          <w:sz w:val="24"/>
          <w:szCs w:val="24"/>
        </w:rPr>
        <w:tab/>
      </w:r>
      <w:r w:rsidRPr="00F8257A">
        <w:rPr>
          <w:rFonts w:cs="Arial"/>
          <w:b/>
          <w:sz w:val="24"/>
          <w:szCs w:val="24"/>
        </w:rPr>
        <w:tab/>
      </w:r>
      <w:r w:rsidR="008735D9">
        <w:rPr>
          <w:rFonts w:cs="Arial"/>
          <w:b/>
          <w:sz w:val="24"/>
          <w:szCs w:val="24"/>
        </w:rPr>
        <w:t xml:space="preserve">Registered </w:t>
      </w:r>
      <w:r w:rsidR="003C752E">
        <w:rPr>
          <w:rFonts w:cs="Arial"/>
          <w:b/>
          <w:sz w:val="24"/>
          <w:szCs w:val="24"/>
        </w:rPr>
        <w:t xml:space="preserve">General </w:t>
      </w:r>
      <w:r w:rsidR="008735D9">
        <w:rPr>
          <w:rFonts w:cs="Arial"/>
          <w:b/>
          <w:sz w:val="24"/>
          <w:szCs w:val="24"/>
        </w:rPr>
        <w:t>Nurse</w:t>
      </w:r>
      <w:r w:rsidR="005E4A6B">
        <w:rPr>
          <w:rFonts w:cs="Arial"/>
          <w:b/>
          <w:sz w:val="24"/>
          <w:szCs w:val="24"/>
        </w:rPr>
        <w:t xml:space="preserve"> (R</w:t>
      </w:r>
      <w:r w:rsidR="003C752E">
        <w:rPr>
          <w:rFonts w:cs="Arial"/>
          <w:b/>
          <w:sz w:val="24"/>
          <w:szCs w:val="24"/>
        </w:rPr>
        <w:t>G</w:t>
      </w:r>
      <w:r w:rsidR="005E4A6B">
        <w:rPr>
          <w:rFonts w:cs="Arial"/>
          <w:b/>
          <w:sz w:val="24"/>
          <w:szCs w:val="24"/>
        </w:rPr>
        <w:t>N)</w:t>
      </w:r>
    </w:p>
    <w:p w14:paraId="69A038BE" w14:textId="1ECFB886" w:rsidR="00463FFA" w:rsidRPr="004878E5" w:rsidRDefault="00463FFA" w:rsidP="00463FFA">
      <w:pPr>
        <w:spacing w:line="288" w:lineRule="auto"/>
        <w:ind w:left="2160" w:hanging="2160"/>
        <w:rPr>
          <w:rFonts w:cs="Arial"/>
          <w:b/>
          <w:sz w:val="24"/>
          <w:szCs w:val="24"/>
        </w:rPr>
      </w:pPr>
      <w:r w:rsidRPr="004878E5">
        <w:rPr>
          <w:rFonts w:cs="Arial"/>
          <w:b/>
          <w:color w:val="25A7A1"/>
          <w:sz w:val="24"/>
          <w:szCs w:val="24"/>
        </w:rPr>
        <w:t>Based:</w:t>
      </w:r>
      <w:r w:rsidRPr="004878E5">
        <w:rPr>
          <w:rFonts w:cs="Arial"/>
          <w:b/>
          <w:sz w:val="24"/>
          <w:szCs w:val="24"/>
        </w:rPr>
        <w:t xml:space="preserve"> </w:t>
      </w:r>
      <w:r w:rsidRPr="004878E5">
        <w:rPr>
          <w:rFonts w:cs="Arial"/>
          <w:b/>
          <w:sz w:val="24"/>
          <w:szCs w:val="24"/>
        </w:rPr>
        <w:tab/>
      </w:r>
      <w:r w:rsidR="002F38DA">
        <w:rPr>
          <w:rFonts w:cs="Arial"/>
          <w:b/>
          <w:sz w:val="24"/>
          <w:szCs w:val="24"/>
        </w:rPr>
        <w:t xml:space="preserve">Brushwood </w:t>
      </w:r>
      <w:r w:rsidR="006907EB">
        <w:rPr>
          <w:rFonts w:cs="Arial"/>
          <w:b/>
          <w:sz w:val="24"/>
          <w:szCs w:val="24"/>
        </w:rPr>
        <w:t xml:space="preserve">Nursing </w:t>
      </w:r>
      <w:r w:rsidR="002F38DA">
        <w:rPr>
          <w:rFonts w:cs="Arial"/>
          <w:b/>
          <w:sz w:val="24"/>
          <w:szCs w:val="24"/>
        </w:rPr>
        <w:t>Homes</w:t>
      </w:r>
    </w:p>
    <w:p w14:paraId="0CC2DAEF" w14:textId="08F71BEA" w:rsidR="000E4760" w:rsidRPr="00FA7B2F" w:rsidRDefault="00463FFA" w:rsidP="006907EB">
      <w:pPr>
        <w:spacing w:after="0" w:line="288" w:lineRule="auto"/>
        <w:rPr>
          <w:rFonts w:cs="Arial"/>
          <w:b/>
          <w:bCs/>
          <w:sz w:val="24"/>
          <w:szCs w:val="24"/>
        </w:rPr>
      </w:pPr>
      <w:r w:rsidRPr="004878E5">
        <w:rPr>
          <w:rFonts w:cs="Arial"/>
          <w:b/>
          <w:color w:val="25A7A1"/>
          <w:sz w:val="24"/>
          <w:szCs w:val="24"/>
        </w:rPr>
        <w:t>Salary:</w:t>
      </w:r>
      <w:r w:rsidRPr="004878E5">
        <w:rPr>
          <w:rFonts w:cs="Arial"/>
          <w:color w:val="25A7A1"/>
          <w:sz w:val="24"/>
          <w:szCs w:val="24"/>
        </w:rPr>
        <w:tab/>
      </w:r>
      <w:r w:rsidRPr="004878E5">
        <w:rPr>
          <w:rFonts w:cs="Arial"/>
          <w:sz w:val="24"/>
          <w:szCs w:val="24"/>
        </w:rPr>
        <w:tab/>
      </w:r>
      <w:r w:rsidRPr="004878E5">
        <w:rPr>
          <w:rFonts w:cs="Arial"/>
          <w:sz w:val="24"/>
          <w:szCs w:val="24"/>
        </w:rPr>
        <w:tab/>
      </w:r>
    </w:p>
    <w:p w14:paraId="2A55AA77" w14:textId="77777777" w:rsidR="000E4760" w:rsidRPr="000E4760" w:rsidRDefault="000E4760" w:rsidP="000E4760">
      <w:pPr>
        <w:widowControl w:val="0"/>
        <w:autoSpaceDE w:val="0"/>
        <w:autoSpaceDN w:val="0"/>
        <w:spacing w:after="0" w:line="240" w:lineRule="auto"/>
        <w:rPr>
          <w:rFonts w:ascii="Calibri" w:eastAsia="Calibri" w:hAnsi="Calibri" w:cs="Calibri"/>
          <w:sz w:val="20"/>
          <w:szCs w:val="24"/>
          <w:lang w:eastAsia="en-GB" w:bidi="en-GB"/>
        </w:rPr>
      </w:pPr>
    </w:p>
    <w:tbl>
      <w:tblPr>
        <w:tblStyle w:val="TableGrid"/>
        <w:tblW w:w="0" w:type="auto"/>
        <w:tblLook w:val="04A0" w:firstRow="1" w:lastRow="0" w:firstColumn="1" w:lastColumn="0" w:noHBand="0" w:noVBand="1"/>
      </w:tblPr>
      <w:tblGrid>
        <w:gridCol w:w="9026"/>
      </w:tblGrid>
      <w:tr w:rsidR="000E4760" w:rsidRPr="000E4760" w14:paraId="4FB52D9B" w14:textId="77777777" w:rsidTr="002C5B89">
        <w:tc>
          <w:tcPr>
            <w:tcW w:w="9026" w:type="dxa"/>
            <w:tcBorders>
              <w:top w:val="nil"/>
              <w:left w:val="nil"/>
              <w:bottom w:val="nil"/>
              <w:right w:val="nil"/>
            </w:tcBorders>
            <w:shd w:val="clear" w:color="auto" w:fill="25A7A1"/>
          </w:tcPr>
          <w:p w14:paraId="33794E14" w14:textId="77777777" w:rsidR="000E4760" w:rsidRPr="000E4760" w:rsidRDefault="000E4760" w:rsidP="000E4760">
            <w:pPr>
              <w:tabs>
                <w:tab w:val="left" w:pos="1999"/>
              </w:tabs>
              <w:autoSpaceDE w:val="0"/>
              <w:autoSpaceDN w:val="0"/>
              <w:adjustRightInd w:val="0"/>
              <w:spacing w:before="120" w:after="120" w:line="288" w:lineRule="auto"/>
              <w:jc w:val="center"/>
              <w:rPr>
                <w:rFonts w:cs="Arial"/>
                <w:b/>
                <w:bCs/>
                <w:color w:val="FFFFFF" w:themeColor="background1"/>
                <w:lang w:val="en-GB"/>
              </w:rPr>
            </w:pPr>
            <w:r w:rsidRPr="000E4760">
              <w:rPr>
                <w:rFonts w:cs="Arial"/>
                <w:b/>
                <w:bCs/>
                <w:color w:val="FFFFFF" w:themeColor="background1"/>
                <w:lang w:val="en-GB"/>
              </w:rPr>
              <w:t>Job Summary</w:t>
            </w:r>
          </w:p>
        </w:tc>
      </w:tr>
      <w:tr w:rsidR="000E4760" w:rsidRPr="00DF48E3" w14:paraId="75437B5A" w14:textId="77777777" w:rsidTr="002C5B89">
        <w:tc>
          <w:tcPr>
            <w:tcW w:w="9026" w:type="dxa"/>
            <w:tcBorders>
              <w:top w:val="nil"/>
              <w:left w:val="nil"/>
              <w:bottom w:val="nil"/>
              <w:right w:val="nil"/>
            </w:tcBorders>
          </w:tcPr>
          <w:p w14:paraId="58C39EEA" w14:textId="77777777" w:rsidR="000E4760" w:rsidRPr="009F7C7E" w:rsidRDefault="000E4760" w:rsidP="000E4760">
            <w:pPr>
              <w:spacing w:after="120"/>
              <w:ind w:right="110"/>
              <w:rPr>
                <w:rFonts w:ascii="Calibri Light" w:eastAsia="Calibri" w:hAnsi="Calibri Light" w:cs="Calibri Light"/>
              </w:rPr>
            </w:pPr>
          </w:p>
          <w:p w14:paraId="51668E11" w14:textId="77777777" w:rsidR="000E4760" w:rsidRDefault="002F38DA" w:rsidP="002F38DA">
            <w:pPr>
              <w:shd w:val="clear" w:color="auto" w:fill="FFFFFF"/>
              <w:rPr>
                <w:rFonts w:eastAsia="Times New Roman" w:cstheme="minorHAnsi"/>
                <w:color w:val="000000" w:themeColor="text1"/>
                <w:lang w:eastAsia="en-GB"/>
              </w:rPr>
            </w:pPr>
            <w:r>
              <w:rPr>
                <w:rFonts w:eastAsia="Times New Roman" w:cstheme="minorHAnsi"/>
                <w:color w:val="000000" w:themeColor="text1"/>
                <w:lang w:eastAsia="en-GB"/>
              </w:rPr>
              <w:t>As an RGN within the Community Beds environment, you will work alongside the wider multi-disciplinary team to provide excellent person-centered care to residents, service users and patients.</w:t>
            </w:r>
          </w:p>
          <w:p w14:paraId="573DB487" w14:textId="143FC04F" w:rsidR="002F38DA" w:rsidRPr="002F38DA" w:rsidRDefault="002F38DA" w:rsidP="002F38DA">
            <w:pPr>
              <w:shd w:val="clear" w:color="auto" w:fill="FFFFFF"/>
              <w:rPr>
                <w:rFonts w:eastAsia="Times New Roman" w:cstheme="minorHAnsi"/>
                <w:color w:val="000000" w:themeColor="text1"/>
                <w:lang w:eastAsia="en-GB"/>
              </w:rPr>
            </w:pPr>
          </w:p>
        </w:tc>
      </w:tr>
      <w:tr w:rsidR="000E4760" w:rsidRPr="00DF48E3" w14:paraId="09BEF6CA" w14:textId="77777777" w:rsidTr="002C5B89">
        <w:tc>
          <w:tcPr>
            <w:tcW w:w="9026" w:type="dxa"/>
            <w:tcBorders>
              <w:top w:val="nil"/>
              <w:left w:val="nil"/>
              <w:bottom w:val="nil"/>
              <w:right w:val="nil"/>
            </w:tcBorders>
            <w:shd w:val="clear" w:color="auto" w:fill="25A7A1"/>
          </w:tcPr>
          <w:p w14:paraId="38E02382" w14:textId="77777777" w:rsidR="000E4760" w:rsidRPr="00DF48E3" w:rsidRDefault="000E4760" w:rsidP="000E4760">
            <w:pPr>
              <w:autoSpaceDE w:val="0"/>
              <w:autoSpaceDN w:val="0"/>
              <w:adjustRightInd w:val="0"/>
              <w:spacing w:before="120" w:after="120" w:line="288" w:lineRule="auto"/>
              <w:jc w:val="center"/>
              <w:rPr>
                <w:rFonts w:ascii="Arial" w:hAnsi="Arial" w:cs="Arial"/>
                <w:b/>
                <w:color w:val="FFFFFF" w:themeColor="background1"/>
                <w:lang w:val="en-GB"/>
              </w:rPr>
            </w:pPr>
            <w:r w:rsidRPr="00DF48E3">
              <w:rPr>
                <w:rFonts w:ascii="Arial" w:hAnsi="Arial" w:cs="Arial"/>
                <w:b/>
                <w:bCs/>
                <w:color w:val="FFFFFF" w:themeColor="background1"/>
                <w:lang w:val="en-GB"/>
              </w:rPr>
              <w:t>Key Responsibilities</w:t>
            </w:r>
          </w:p>
        </w:tc>
      </w:tr>
    </w:tbl>
    <w:p w14:paraId="7E0E5E93" w14:textId="77777777" w:rsidR="000E4760" w:rsidRPr="00DF48E3" w:rsidRDefault="000E4760" w:rsidP="000E4760">
      <w:pPr>
        <w:jc w:val="both"/>
        <w:rPr>
          <w:rFonts w:ascii="Arial" w:hAnsi="Arial" w:cs="Arial"/>
          <w:b/>
        </w:rPr>
      </w:pPr>
    </w:p>
    <w:p w14:paraId="517616F9" w14:textId="77777777" w:rsidR="001400FD" w:rsidRDefault="001400FD" w:rsidP="005F0AEC">
      <w:pPr>
        <w:shd w:val="clear" w:color="auto" w:fill="FFFFFF"/>
        <w:spacing w:after="0" w:line="240" w:lineRule="auto"/>
        <w:rPr>
          <w:rFonts w:ascii="Arial" w:eastAsia="Times New Roman" w:hAnsi="Arial" w:cs="Arial"/>
          <w:b/>
          <w:bCs/>
          <w:color w:val="71777D"/>
          <w:sz w:val="24"/>
          <w:szCs w:val="24"/>
          <w:lang w:eastAsia="en-GB"/>
        </w:rPr>
      </w:pPr>
    </w:p>
    <w:p w14:paraId="6F5C603D" w14:textId="1503CB25" w:rsidR="005F0AEC" w:rsidRPr="002F38DA" w:rsidRDefault="00E64B5B"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To </w:t>
      </w:r>
      <w:r w:rsidR="002F38DA">
        <w:rPr>
          <w:rFonts w:eastAsia="Times New Roman" w:cstheme="minorHAnsi"/>
          <w:color w:val="000000" w:themeColor="text1"/>
          <w:sz w:val="24"/>
          <w:szCs w:val="24"/>
          <w:lang w:eastAsia="en-GB"/>
        </w:rPr>
        <w:t xml:space="preserve">act as </w:t>
      </w:r>
      <w:r w:rsidRPr="002F38DA">
        <w:rPr>
          <w:rFonts w:eastAsia="Times New Roman" w:cstheme="minorHAnsi"/>
          <w:color w:val="000000" w:themeColor="text1"/>
          <w:sz w:val="24"/>
          <w:szCs w:val="24"/>
          <w:lang w:eastAsia="en-GB"/>
        </w:rPr>
        <w:t>a role model and p</w:t>
      </w:r>
      <w:r w:rsidR="005F0AEC" w:rsidRPr="002F38DA">
        <w:rPr>
          <w:rFonts w:eastAsia="Times New Roman" w:cstheme="minorHAnsi"/>
          <w:color w:val="000000" w:themeColor="text1"/>
          <w:sz w:val="24"/>
          <w:szCs w:val="24"/>
          <w:lang w:eastAsia="en-GB"/>
        </w:rPr>
        <w:t xml:space="preserve">romote the highest standard of </w:t>
      </w:r>
      <w:r w:rsidR="00542AD2" w:rsidRPr="002F38DA">
        <w:rPr>
          <w:rFonts w:eastAsia="Times New Roman" w:cstheme="minorHAnsi"/>
          <w:color w:val="000000" w:themeColor="text1"/>
          <w:sz w:val="24"/>
          <w:szCs w:val="24"/>
          <w:lang w:eastAsia="en-GB"/>
        </w:rPr>
        <w:t>person-centred</w:t>
      </w:r>
      <w:r w:rsidR="005F0AEC" w:rsidRPr="002F38DA">
        <w:rPr>
          <w:rFonts w:eastAsia="Times New Roman" w:cstheme="minorHAnsi"/>
          <w:color w:val="000000" w:themeColor="text1"/>
          <w:sz w:val="24"/>
          <w:szCs w:val="24"/>
          <w:lang w:eastAsia="en-GB"/>
        </w:rPr>
        <w:t xml:space="preserve"> clinical care to residents</w:t>
      </w:r>
      <w:r w:rsidR="00123B8D" w:rsidRPr="002F38DA">
        <w:rPr>
          <w:rFonts w:eastAsia="Times New Roman" w:cstheme="minorHAnsi"/>
          <w:color w:val="000000" w:themeColor="text1"/>
          <w:sz w:val="24"/>
          <w:szCs w:val="24"/>
          <w:lang w:eastAsia="en-GB"/>
        </w:rPr>
        <w:t>, service users and patients</w:t>
      </w:r>
      <w:r w:rsidR="005F0AEC" w:rsidRPr="002F38DA">
        <w:rPr>
          <w:rFonts w:eastAsia="Times New Roman" w:cstheme="minorHAnsi"/>
          <w:color w:val="000000" w:themeColor="text1"/>
          <w:sz w:val="24"/>
          <w:szCs w:val="24"/>
          <w:lang w:eastAsia="en-GB"/>
        </w:rPr>
        <w:t>.</w:t>
      </w:r>
    </w:p>
    <w:p w14:paraId="45E4E74A" w14:textId="528D0127"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Manage</w:t>
      </w:r>
      <w:r w:rsidR="002F38DA">
        <w:rPr>
          <w:rFonts w:eastAsia="Times New Roman" w:cstheme="minorHAnsi"/>
          <w:color w:val="000000" w:themeColor="text1"/>
          <w:sz w:val="24"/>
          <w:szCs w:val="24"/>
          <w:lang w:eastAsia="en-GB"/>
        </w:rPr>
        <w:t xml:space="preserve"> and </w:t>
      </w:r>
      <w:r w:rsidRPr="002F38DA">
        <w:rPr>
          <w:rFonts w:eastAsia="Times New Roman" w:cstheme="minorHAnsi"/>
          <w:color w:val="000000" w:themeColor="text1"/>
          <w:sz w:val="24"/>
          <w:szCs w:val="24"/>
          <w:lang w:eastAsia="en-GB"/>
        </w:rPr>
        <w:t xml:space="preserve">allocate duties and supervise the team </w:t>
      </w:r>
      <w:r w:rsidR="00162877" w:rsidRPr="002F38DA">
        <w:rPr>
          <w:rFonts w:eastAsia="Times New Roman" w:cstheme="minorHAnsi"/>
          <w:color w:val="000000" w:themeColor="text1"/>
          <w:sz w:val="24"/>
          <w:szCs w:val="24"/>
          <w:lang w:eastAsia="en-GB"/>
        </w:rPr>
        <w:t>to ensure</w:t>
      </w:r>
      <w:r w:rsidRPr="002F38DA">
        <w:rPr>
          <w:rFonts w:eastAsia="Times New Roman" w:cstheme="minorHAnsi"/>
          <w:color w:val="000000" w:themeColor="text1"/>
          <w:sz w:val="24"/>
          <w:szCs w:val="24"/>
          <w:lang w:eastAsia="en-GB"/>
        </w:rPr>
        <w:t xml:space="preserve"> </w:t>
      </w:r>
      <w:r w:rsidR="00FE493C" w:rsidRPr="002F38DA">
        <w:rPr>
          <w:rFonts w:eastAsia="Times New Roman" w:cstheme="minorHAnsi"/>
          <w:color w:val="000000" w:themeColor="text1"/>
          <w:sz w:val="24"/>
          <w:szCs w:val="24"/>
          <w:lang w:eastAsia="en-GB"/>
        </w:rPr>
        <w:t>care</w:t>
      </w:r>
      <w:r w:rsidR="00F60284" w:rsidRPr="002F38DA">
        <w:rPr>
          <w:rFonts w:eastAsia="Times New Roman" w:cstheme="minorHAnsi"/>
          <w:color w:val="000000" w:themeColor="text1"/>
          <w:sz w:val="24"/>
          <w:szCs w:val="24"/>
          <w:lang w:eastAsia="en-GB"/>
        </w:rPr>
        <w:t xml:space="preserve"> is delivered to the highest </w:t>
      </w:r>
      <w:r w:rsidRPr="002F38DA">
        <w:rPr>
          <w:rFonts w:eastAsia="Times New Roman" w:cstheme="minorHAnsi"/>
          <w:color w:val="000000" w:themeColor="text1"/>
          <w:sz w:val="24"/>
          <w:szCs w:val="24"/>
          <w:lang w:eastAsia="en-GB"/>
        </w:rPr>
        <w:t>quality for the duration of the shift</w:t>
      </w:r>
      <w:r w:rsidR="002F38DA">
        <w:rPr>
          <w:rFonts w:eastAsia="Times New Roman" w:cstheme="minorHAnsi"/>
          <w:color w:val="000000" w:themeColor="text1"/>
          <w:sz w:val="24"/>
          <w:szCs w:val="24"/>
          <w:lang w:eastAsia="en-GB"/>
        </w:rPr>
        <w:t>,</w:t>
      </w:r>
      <w:r w:rsidR="007C38C2" w:rsidRPr="002F38DA">
        <w:rPr>
          <w:rFonts w:eastAsia="Times New Roman" w:cstheme="minorHAnsi"/>
          <w:color w:val="000000" w:themeColor="text1"/>
          <w:sz w:val="24"/>
          <w:szCs w:val="24"/>
          <w:lang w:eastAsia="en-GB"/>
        </w:rPr>
        <w:t xml:space="preserve"> based on </w:t>
      </w:r>
      <w:r w:rsidR="00B15D68" w:rsidRPr="002F38DA">
        <w:rPr>
          <w:rFonts w:eastAsia="Times New Roman" w:cstheme="minorHAnsi"/>
          <w:color w:val="000000" w:themeColor="text1"/>
          <w:sz w:val="24"/>
          <w:szCs w:val="24"/>
          <w:lang w:eastAsia="en-GB"/>
        </w:rPr>
        <w:t>dependency.</w:t>
      </w:r>
    </w:p>
    <w:p w14:paraId="7989E7B5" w14:textId="4835B0AB" w:rsidR="005F0AEC" w:rsidRPr="002F38DA" w:rsidRDefault="00CB09B9" w:rsidP="00E64B5B">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Provide robust</w:t>
      </w:r>
      <w:r w:rsidR="0033566E" w:rsidRPr="002F38DA">
        <w:rPr>
          <w:rFonts w:eastAsia="Times New Roman" w:cstheme="minorHAnsi"/>
          <w:color w:val="000000" w:themeColor="text1"/>
          <w:sz w:val="24"/>
          <w:szCs w:val="24"/>
          <w:lang w:eastAsia="en-GB"/>
        </w:rPr>
        <w:t xml:space="preserve"> continuity plans to </w:t>
      </w:r>
      <w:proofErr w:type="gramStart"/>
      <w:r w:rsidR="0033566E" w:rsidRPr="002F38DA">
        <w:rPr>
          <w:rFonts w:eastAsia="Times New Roman" w:cstheme="minorHAnsi"/>
          <w:color w:val="000000" w:themeColor="text1"/>
          <w:sz w:val="24"/>
          <w:szCs w:val="24"/>
          <w:lang w:eastAsia="en-GB"/>
        </w:rPr>
        <w:t>ensure safe staffing at all times</w:t>
      </w:r>
      <w:proofErr w:type="gramEnd"/>
      <w:r w:rsidR="00123B8D" w:rsidRPr="002F38DA">
        <w:rPr>
          <w:rFonts w:eastAsia="Times New Roman" w:cstheme="minorHAnsi"/>
          <w:color w:val="000000" w:themeColor="text1"/>
          <w:sz w:val="24"/>
          <w:szCs w:val="24"/>
          <w:lang w:eastAsia="en-GB"/>
        </w:rPr>
        <w:t>.</w:t>
      </w:r>
      <w:r w:rsidR="0033566E" w:rsidRPr="002F38DA">
        <w:rPr>
          <w:rFonts w:eastAsia="Times New Roman" w:cstheme="minorHAnsi"/>
          <w:color w:val="000000" w:themeColor="text1"/>
          <w:sz w:val="24"/>
          <w:szCs w:val="24"/>
          <w:lang w:eastAsia="en-GB"/>
        </w:rPr>
        <w:t xml:space="preserve"> </w:t>
      </w:r>
    </w:p>
    <w:p w14:paraId="3A8B0530" w14:textId="2A5295DE"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Take responsibility for promoting and safeguarding the welfare of adults that you are responsible for or </w:t>
      </w:r>
      <w:r w:rsidR="009A5199" w:rsidRPr="002F38DA">
        <w:rPr>
          <w:rFonts w:eastAsia="Times New Roman" w:cstheme="minorHAnsi"/>
          <w:color w:val="000000" w:themeColor="text1"/>
          <w:sz w:val="24"/>
          <w:szCs w:val="24"/>
          <w:lang w:eastAsia="en-GB"/>
        </w:rPr>
        <w:t>encounter</w:t>
      </w:r>
      <w:r w:rsidRPr="002F38DA">
        <w:rPr>
          <w:rFonts w:eastAsia="Times New Roman" w:cstheme="minorHAnsi"/>
          <w:color w:val="000000" w:themeColor="text1"/>
          <w:sz w:val="24"/>
          <w:szCs w:val="24"/>
          <w:lang w:eastAsia="en-GB"/>
        </w:rPr>
        <w:t>.</w:t>
      </w:r>
    </w:p>
    <w:p w14:paraId="0252D4CA" w14:textId="59C57F91"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Manage the delivery of personalised care according to their agreed plan of care for the duration of a shift.</w:t>
      </w:r>
    </w:p>
    <w:p w14:paraId="3EB9EE66" w14:textId="043D8C22"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Promote professional standards supporting the </w:t>
      </w:r>
      <w:r w:rsidR="000D4672" w:rsidRPr="002F38DA">
        <w:rPr>
          <w:rFonts w:eastAsia="Times New Roman" w:cstheme="minorHAnsi"/>
          <w:color w:val="000000" w:themeColor="text1"/>
          <w:sz w:val="24"/>
          <w:szCs w:val="24"/>
          <w:lang w:eastAsia="en-GB"/>
        </w:rPr>
        <w:t>Quality Matron</w:t>
      </w:r>
      <w:r w:rsidR="00123B8D" w:rsidRPr="002F38DA">
        <w:rPr>
          <w:rFonts w:eastAsia="Times New Roman" w:cstheme="minorHAnsi"/>
          <w:color w:val="000000" w:themeColor="text1"/>
          <w:sz w:val="24"/>
          <w:szCs w:val="24"/>
          <w:lang w:eastAsia="en-GB"/>
        </w:rPr>
        <w:t>.</w:t>
      </w:r>
    </w:p>
    <w:p w14:paraId="7DFB8E8D" w14:textId="719535CA"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Provide supervision</w:t>
      </w:r>
      <w:r w:rsidR="000E2821" w:rsidRPr="002F38DA">
        <w:rPr>
          <w:rFonts w:eastAsia="Times New Roman" w:cstheme="minorHAnsi"/>
          <w:color w:val="000000" w:themeColor="text1"/>
          <w:sz w:val="24"/>
          <w:szCs w:val="24"/>
          <w:lang w:eastAsia="en-GB"/>
        </w:rPr>
        <w:t xml:space="preserve"> and training </w:t>
      </w:r>
      <w:r w:rsidRPr="002F38DA">
        <w:rPr>
          <w:rFonts w:eastAsia="Times New Roman" w:cstheme="minorHAnsi"/>
          <w:color w:val="000000" w:themeColor="text1"/>
          <w:sz w:val="24"/>
          <w:szCs w:val="24"/>
          <w:lang w:eastAsia="en-GB"/>
        </w:rPr>
        <w:t xml:space="preserve">to </w:t>
      </w:r>
      <w:r w:rsidR="00123B8D" w:rsidRPr="002F38DA">
        <w:rPr>
          <w:rFonts w:eastAsia="Times New Roman" w:cstheme="minorHAnsi"/>
          <w:color w:val="000000" w:themeColor="text1"/>
          <w:sz w:val="24"/>
          <w:szCs w:val="24"/>
          <w:lang w:eastAsia="en-GB"/>
        </w:rPr>
        <w:t>other staff.</w:t>
      </w:r>
    </w:p>
    <w:p w14:paraId="3698C3B7" w14:textId="7B0583A4"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Ensure effective assessment, planning, implementation and evaluation of care through written care plans.</w:t>
      </w:r>
    </w:p>
    <w:p w14:paraId="1D990D23" w14:textId="2806CD5B"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Maintain correctly written records as required by </w:t>
      </w:r>
      <w:r w:rsidR="00DC5D7D" w:rsidRPr="002F38DA">
        <w:rPr>
          <w:rFonts w:eastAsia="Times New Roman" w:cstheme="minorHAnsi"/>
          <w:color w:val="000000" w:themeColor="text1"/>
          <w:sz w:val="24"/>
          <w:szCs w:val="24"/>
          <w:lang w:eastAsia="en-GB"/>
        </w:rPr>
        <w:t xml:space="preserve">PC24 and </w:t>
      </w:r>
      <w:r w:rsidRPr="002F38DA">
        <w:rPr>
          <w:rFonts w:eastAsia="Times New Roman" w:cstheme="minorHAnsi"/>
          <w:color w:val="000000" w:themeColor="text1"/>
          <w:sz w:val="24"/>
          <w:szCs w:val="24"/>
          <w:lang w:eastAsia="en-GB"/>
        </w:rPr>
        <w:t>regulatory bodies.</w:t>
      </w:r>
    </w:p>
    <w:p w14:paraId="1399C066" w14:textId="1850DF5A"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Manage daily </w:t>
      </w:r>
      <w:r w:rsidR="000E2821" w:rsidRPr="002F38DA">
        <w:rPr>
          <w:rFonts w:eastAsia="Times New Roman" w:cstheme="minorHAnsi"/>
          <w:color w:val="000000" w:themeColor="text1"/>
          <w:sz w:val="24"/>
          <w:szCs w:val="24"/>
          <w:lang w:eastAsia="en-GB"/>
        </w:rPr>
        <w:t xml:space="preserve">safety huddles and </w:t>
      </w:r>
      <w:r w:rsidRPr="002F38DA">
        <w:rPr>
          <w:rFonts w:eastAsia="Times New Roman" w:cstheme="minorHAnsi"/>
          <w:color w:val="000000" w:themeColor="text1"/>
          <w:sz w:val="24"/>
          <w:szCs w:val="24"/>
          <w:lang w:eastAsia="en-GB"/>
        </w:rPr>
        <w:t xml:space="preserve">rotas </w:t>
      </w:r>
      <w:r w:rsidR="00FB1011" w:rsidRPr="002F38DA">
        <w:rPr>
          <w:rFonts w:eastAsia="Times New Roman" w:cstheme="minorHAnsi"/>
          <w:color w:val="000000" w:themeColor="text1"/>
          <w:sz w:val="24"/>
          <w:szCs w:val="24"/>
          <w:lang w:eastAsia="en-GB"/>
        </w:rPr>
        <w:t xml:space="preserve">to delegate </w:t>
      </w:r>
      <w:r w:rsidRPr="002F38DA">
        <w:rPr>
          <w:rFonts w:eastAsia="Times New Roman" w:cstheme="minorHAnsi"/>
          <w:color w:val="000000" w:themeColor="text1"/>
          <w:sz w:val="24"/>
          <w:szCs w:val="24"/>
          <w:lang w:eastAsia="en-GB"/>
        </w:rPr>
        <w:t xml:space="preserve">workload ensuring sufficient and safe use of </w:t>
      </w:r>
      <w:r w:rsidR="00123B8D" w:rsidRPr="002F38DA">
        <w:rPr>
          <w:rFonts w:eastAsia="Times New Roman" w:cstheme="minorHAnsi"/>
          <w:color w:val="000000" w:themeColor="text1"/>
          <w:sz w:val="24"/>
          <w:szCs w:val="24"/>
          <w:lang w:eastAsia="en-GB"/>
        </w:rPr>
        <w:t>resources.</w:t>
      </w:r>
    </w:p>
    <w:p w14:paraId="0C76C3E0" w14:textId="0657321A"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Ensure that all new admission files are completed within </w:t>
      </w:r>
      <w:r w:rsidR="00FB1011" w:rsidRPr="002F38DA">
        <w:rPr>
          <w:rFonts w:eastAsia="Times New Roman" w:cstheme="minorHAnsi"/>
          <w:color w:val="000000" w:themeColor="text1"/>
          <w:sz w:val="24"/>
          <w:szCs w:val="24"/>
          <w:lang w:eastAsia="en-GB"/>
        </w:rPr>
        <w:t>48 hours</w:t>
      </w:r>
      <w:r w:rsidRPr="002F38DA">
        <w:rPr>
          <w:rFonts w:eastAsia="Times New Roman" w:cstheme="minorHAnsi"/>
          <w:color w:val="000000" w:themeColor="text1"/>
          <w:sz w:val="24"/>
          <w:szCs w:val="24"/>
          <w:lang w:eastAsia="en-GB"/>
        </w:rPr>
        <w:t xml:space="preserve"> of arrival and the named nurse</w:t>
      </w:r>
      <w:r w:rsidR="00123B8D" w:rsidRPr="002F38DA">
        <w:rPr>
          <w:rFonts w:eastAsia="Times New Roman" w:cstheme="minorHAnsi"/>
          <w:color w:val="000000" w:themeColor="text1"/>
          <w:sz w:val="24"/>
          <w:szCs w:val="24"/>
          <w:lang w:eastAsia="en-GB"/>
        </w:rPr>
        <w:t>.</w:t>
      </w:r>
    </w:p>
    <w:p w14:paraId="43453267" w14:textId="5A29CF35"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Build relationships with </w:t>
      </w:r>
      <w:r w:rsidR="00123B8D" w:rsidRPr="002F38DA">
        <w:rPr>
          <w:rFonts w:eastAsia="Times New Roman" w:cstheme="minorHAnsi"/>
          <w:color w:val="000000" w:themeColor="text1"/>
          <w:sz w:val="24"/>
          <w:szCs w:val="24"/>
          <w:lang w:eastAsia="en-GB"/>
        </w:rPr>
        <w:t>other providers</w:t>
      </w:r>
      <w:r w:rsidR="00A64118" w:rsidRPr="002F38DA">
        <w:rPr>
          <w:rFonts w:eastAsia="Times New Roman" w:cstheme="minorHAnsi"/>
          <w:color w:val="000000" w:themeColor="text1"/>
          <w:sz w:val="24"/>
          <w:szCs w:val="24"/>
          <w:lang w:eastAsia="en-GB"/>
        </w:rPr>
        <w:t xml:space="preserve"> and </w:t>
      </w:r>
      <w:r w:rsidRPr="002F38DA">
        <w:rPr>
          <w:rFonts w:eastAsia="Times New Roman" w:cstheme="minorHAnsi"/>
          <w:color w:val="000000" w:themeColor="text1"/>
          <w:sz w:val="24"/>
          <w:szCs w:val="24"/>
          <w:lang w:eastAsia="en-GB"/>
        </w:rPr>
        <w:t>external professionals</w:t>
      </w:r>
      <w:r w:rsidR="00123B8D" w:rsidRPr="002F38DA">
        <w:rPr>
          <w:rFonts w:eastAsia="Times New Roman" w:cstheme="minorHAnsi"/>
          <w:color w:val="000000" w:themeColor="text1"/>
          <w:sz w:val="24"/>
          <w:szCs w:val="24"/>
          <w:lang w:eastAsia="en-GB"/>
        </w:rPr>
        <w:t>.</w:t>
      </w:r>
    </w:p>
    <w:p w14:paraId="50AB84F0" w14:textId="10FF1433" w:rsidR="005F0AEC" w:rsidRPr="002F38DA" w:rsidRDefault="005F0AE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Assist </w:t>
      </w:r>
      <w:r w:rsidR="00123B8D" w:rsidRPr="002F38DA">
        <w:rPr>
          <w:rFonts w:eastAsia="Times New Roman" w:cstheme="minorHAnsi"/>
          <w:color w:val="000000" w:themeColor="text1"/>
          <w:sz w:val="24"/>
          <w:szCs w:val="24"/>
          <w:lang w:eastAsia="en-GB"/>
        </w:rPr>
        <w:t xml:space="preserve">with </w:t>
      </w:r>
      <w:r w:rsidRPr="002F38DA">
        <w:rPr>
          <w:rFonts w:eastAsia="Times New Roman" w:cstheme="minorHAnsi"/>
          <w:color w:val="000000" w:themeColor="text1"/>
          <w:sz w:val="24"/>
          <w:szCs w:val="24"/>
          <w:lang w:eastAsia="en-GB"/>
        </w:rPr>
        <w:t>regular quality audits of care plans</w:t>
      </w:r>
      <w:r w:rsidR="00123B8D" w:rsidRPr="002F38DA">
        <w:rPr>
          <w:rFonts w:eastAsia="Times New Roman" w:cstheme="minorHAnsi"/>
          <w:color w:val="000000" w:themeColor="text1"/>
          <w:sz w:val="24"/>
          <w:szCs w:val="24"/>
          <w:lang w:eastAsia="en-GB"/>
        </w:rPr>
        <w:t>.</w:t>
      </w:r>
    </w:p>
    <w:p w14:paraId="7BF0AEA9" w14:textId="24B6AA3E" w:rsidR="00FE493C" w:rsidRPr="002F38DA" w:rsidRDefault="00FE493C" w:rsidP="005F0AEC">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Li</w:t>
      </w:r>
      <w:r w:rsidR="00E250C2" w:rsidRPr="002F38DA">
        <w:rPr>
          <w:rFonts w:eastAsia="Times New Roman" w:cstheme="minorHAnsi"/>
          <w:color w:val="000000" w:themeColor="text1"/>
          <w:sz w:val="24"/>
          <w:szCs w:val="24"/>
          <w:lang w:eastAsia="en-GB"/>
        </w:rPr>
        <w:t>ai</w:t>
      </w:r>
      <w:r w:rsidRPr="002F38DA">
        <w:rPr>
          <w:rFonts w:eastAsia="Times New Roman" w:cstheme="minorHAnsi"/>
          <w:color w:val="000000" w:themeColor="text1"/>
          <w:sz w:val="24"/>
          <w:szCs w:val="24"/>
          <w:lang w:eastAsia="en-GB"/>
        </w:rPr>
        <w:t xml:space="preserve">se with relatives and carers to </w:t>
      </w:r>
      <w:r w:rsidR="00E250C2" w:rsidRPr="002F38DA">
        <w:rPr>
          <w:rFonts w:eastAsia="Times New Roman" w:cstheme="minorHAnsi"/>
          <w:color w:val="000000" w:themeColor="text1"/>
          <w:sz w:val="24"/>
          <w:szCs w:val="24"/>
          <w:lang w:eastAsia="en-GB"/>
        </w:rPr>
        <w:t>ensure safe effective discharge</w:t>
      </w:r>
      <w:r w:rsidR="00123B8D" w:rsidRPr="002F38DA">
        <w:rPr>
          <w:rFonts w:eastAsia="Times New Roman" w:cstheme="minorHAnsi"/>
          <w:color w:val="000000" w:themeColor="text1"/>
          <w:sz w:val="24"/>
          <w:szCs w:val="24"/>
          <w:lang w:eastAsia="en-GB"/>
        </w:rPr>
        <w:t>.</w:t>
      </w:r>
    </w:p>
    <w:p w14:paraId="5A081CA8" w14:textId="77777777" w:rsidR="001400FD" w:rsidRPr="00E01A41" w:rsidRDefault="001400FD" w:rsidP="000E4760">
      <w:pPr>
        <w:spacing w:line="267" w:lineRule="auto"/>
        <w:ind w:right="81"/>
        <w:jc w:val="both"/>
        <w:rPr>
          <w:rFonts w:asciiTheme="majorHAnsi" w:eastAsia="Calibri" w:hAnsiTheme="majorHAnsi" w:cstheme="majorHAnsi"/>
          <w:b/>
          <w:bCs/>
          <w:color w:val="000000"/>
          <w:kern w:val="2"/>
          <w:sz w:val="24"/>
          <w:szCs w:val="24"/>
          <w:u w:val="single"/>
          <w:lang w:eastAsia="en-GB"/>
          <w14:ligatures w14:val="standardContextual"/>
        </w:rPr>
      </w:pPr>
    </w:p>
    <w:p w14:paraId="11973FC3" w14:textId="77777777" w:rsidR="001400FD" w:rsidRDefault="001400FD" w:rsidP="00123B8D">
      <w:pPr>
        <w:shd w:val="clear" w:color="auto" w:fill="FFFFFF"/>
        <w:spacing w:after="0" w:line="240" w:lineRule="auto"/>
        <w:rPr>
          <w:rFonts w:ascii="Arial" w:eastAsia="Calibri" w:hAnsi="Arial" w:cs="Arial"/>
          <w:b/>
          <w:bCs/>
          <w:u w:val="single"/>
          <w:lang w:eastAsia="en-GB" w:bidi="en-GB"/>
        </w:rPr>
      </w:pPr>
    </w:p>
    <w:p w14:paraId="300620EA" w14:textId="77777777" w:rsidR="001400FD" w:rsidRDefault="001400FD" w:rsidP="0077180D">
      <w:pPr>
        <w:shd w:val="clear" w:color="auto" w:fill="FFFFFF"/>
        <w:spacing w:after="0" w:line="240" w:lineRule="auto"/>
        <w:ind w:left="720"/>
        <w:rPr>
          <w:rFonts w:ascii="Arial" w:eastAsia="Calibri" w:hAnsi="Arial" w:cs="Arial"/>
          <w:b/>
          <w:bCs/>
          <w:u w:val="single"/>
          <w:lang w:eastAsia="en-GB" w:bidi="en-GB"/>
        </w:rPr>
      </w:pPr>
    </w:p>
    <w:p w14:paraId="094279AD" w14:textId="7275E604" w:rsidR="000E4760" w:rsidRPr="00123B8D" w:rsidRDefault="000E4760" w:rsidP="0077180D">
      <w:pPr>
        <w:shd w:val="clear" w:color="auto" w:fill="FFFFFF"/>
        <w:spacing w:after="0" w:line="240" w:lineRule="auto"/>
        <w:ind w:left="720"/>
        <w:rPr>
          <w:rFonts w:asciiTheme="majorHAnsi" w:eastAsia="Times New Roman" w:hAnsiTheme="majorHAnsi" w:cstheme="majorHAnsi"/>
          <w:color w:val="71777D"/>
          <w:sz w:val="24"/>
          <w:szCs w:val="24"/>
          <w:lang w:eastAsia="en-GB"/>
        </w:rPr>
      </w:pPr>
      <w:r w:rsidRPr="00123B8D">
        <w:rPr>
          <w:rFonts w:asciiTheme="majorHAnsi" w:eastAsia="Calibri" w:hAnsiTheme="majorHAnsi" w:cstheme="majorHAnsi"/>
          <w:b/>
          <w:bCs/>
          <w:sz w:val="24"/>
          <w:szCs w:val="24"/>
          <w:u w:val="single"/>
          <w:lang w:eastAsia="en-GB" w:bidi="en-GB"/>
        </w:rPr>
        <w:t xml:space="preserve">Communication </w:t>
      </w:r>
    </w:p>
    <w:p w14:paraId="564291F3" w14:textId="77777777" w:rsidR="000E4760" w:rsidRPr="002F38DA" w:rsidRDefault="000E4760" w:rsidP="002F38DA">
      <w:pPr>
        <w:shd w:val="clear" w:color="auto" w:fill="FFFFFF"/>
        <w:spacing w:after="0" w:line="240" w:lineRule="auto"/>
        <w:ind w:left="720"/>
        <w:rPr>
          <w:rFonts w:eastAsia="Times New Roman" w:cstheme="minorHAnsi"/>
          <w:color w:val="000000" w:themeColor="text1"/>
          <w:sz w:val="24"/>
          <w:szCs w:val="24"/>
          <w:lang w:eastAsia="en-GB"/>
        </w:rPr>
      </w:pPr>
    </w:p>
    <w:p w14:paraId="52E608A5" w14:textId="77777777" w:rsidR="000E4760" w:rsidRPr="002F38DA" w:rsidRDefault="000E4760" w:rsidP="002F38DA">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Utilise and demonstrate high level communication skills and knowledge.</w:t>
      </w:r>
    </w:p>
    <w:p w14:paraId="5DE674F6" w14:textId="77777777" w:rsidR="000E4760" w:rsidRPr="002F38DA" w:rsidRDefault="000E4760" w:rsidP="002F38DA">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Act as an advocate for the patient and communicate effectively with a wide range of Health Care Professionals on their behalf.</w:t>
      </w:r>
    </w:p>
    <w:p w14:paraId="6D21E518" w14:textId="77777777" w:rsidR="000E4760" w:rsidRPr="002F38DA" w:rsidRDefault="000E4760" w:rsidP="002F38DA">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Apply the principles of consent to ensure patients are fully informed and consent to treatment.  </w:t>
      </w:r>
    </w:p>
    <w:p w14:paraId="485EC0DB" w14:textId="77777777" w:rsidR="000E4760" w:rsidRPr="002F38DA" w:rsidRDefault="000E4760" w:rsidP="002F38DA">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 xml:space="preserve">Communicate effectively with patients, careers and all members of the multi-disciplinary team </w:t>
      </w:r>
    </w:p>
    <w:p w14:paraId="76196434" w14:textId="77777777" w:rsidR="000E4760" w:rsidRPr="002F38DA" w:rsidRDefault="000E4760" w:rsidP="002F38DA">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2F38DA">
        <w:rPr>
          <w:rFonts w:eastAsia="Times New Roman" w:cstheme="minorHAnsi"/>
          <w:color w:val="000000" w:themeColor="text1"/>
          <w:sz w:val="24"/>
          <w:szCs w:val="24"/>
          <w:lang w:eastAsia="en-GB"/>
        </w:rPr>
        <w:t>Liaise with other services and organisations regarding services provided and current practises to develop best evidence-based practice.</w:t>
      </w:r>
    </w:p>
    <w:p w14:paraId="08D22684" w14:textId="77777777" w:rsidR="00123B8D" w:rsidRDefault="00123B8D" w:rsidP="000E4760">
      <w:pPr>
        <w:widowControl w:val="0"/>
        <w:autoSpaceDE w:val="0"/>
        <w:autoSpaceDN w:val="0"/>
        <w:spacing w:after="5" w:line="249" w:lineRule="auto"/>
        <w:ind w:left="661"/>
        <w:rPr>
          <w:rFonts w:ascii="Arial" w:hAnsi="Arial" w:cs="Arial"/>
        </w:rPr>
      </w:pPr>
    </w:p>
    <w:p w14:paraId="349E999E" w14:textId="77777777" w:rsidR="00123B8D" w:rsidRPr="00DF48E3" w:rsidRDefault="00123B8D" w:rsidP="000E4760">
      <w:pPr>
        <w:widowControl w:val="0"/>
        <w:autoSpaceDE w:val="0"/>
        <w:autoSpaceDN w:val="0"/>
        <w:spacing w:after="5" w:line="249" w:lineRule="auto"/>
        <w:ind w:left="661"/>
        <w:rPr>
          <w:rFonts w:ascii="Arial" w:hAnsi="Arial" w:cs="Arial"/>
        </w:rPr>
      </w:pPr>
    </w:p>
    <w:p w14:paraId="18C6789C" w14:textId="77777777" w:rsidR="000E4760" w:rsidRPr="00123B8D" w:rsidRDefault="000E4760" w:rsidP="002F38DA">
      <w:pPr>
        <w:shd w:val="clear" w:color="auto" w:fill="FFFFFF"/>
        <w:spacing w:after="0" w:line="240" w:lineRule="auto"/>
        <w:ind w:left="720"/>
        <w:rPr>
          <w:rFonts w:asciiTheme="majorHAnsi" w:eastAsia="Calibri" w:hAnsiTheme="majorHAnsi" w:cstheme="majorHAnsi"/>
          <w:b/>
          <w:bCs/>
          <w:sz w:val="24"/>
          <w:szCs w:val="24"/>
          <w:u w:val="single"/>
          <w:lang w:eastAsia="en-GB" w:bidi="en-GB"/>
        </w:rPr>
      </w:pPr>
      <w:r w:rsidRPr="00123B8D">
        <w:rPr>
          <w:rFonts w:asciiTheme="majorHAnsi" w:eastAsia="Calibri" w:hAnsiTheme="majorHAnsi" w:cstheme="majorHAnsi"/>
          <w:b/>
          <w:bCs/>
          <w:sz w:val="24"/>
          <w:szCs w:val="24"/>
          <w:u w:val="single"/>
          <w:lang w:eastAsia="en-GB" w:bidi="en-GB"/>
        </w:rPr>
        <w:t xml:space="preserve">Delivering a quality service </w:t>
      </w:r>
    </w:p>
    <w:p w14:paraId="110DB0DF" w14:textId="77777777" w:rsidR="000E4760" w:rsidRPr="00123B8D" w:rsidRDefault="000E4760" w:rsidP="000E4760">
      <w:pPr>
        <w:widowControl w:val="0"/>
        <w:autoSpaceDE w:val="0"/>
        <w:autoSpaceDN w:val="0"/>
        <w:spacing w:before="50" w:after="0" w:line="240" w:lineRule="auto"/>
        <w:outlineLvl w:val="0"/>
        <w:rPr>
          <w:rFonts w:asciiTheme="majorHAnsi" w:eastAsia="Calibri" w:hAnsiTheme="majorHAnsi" w:cstheme="majorHAnsi"/>
          <w:b/>
          <w:bCs/>
          <w:sz w:val="24"/>
          <w:szCs w:val="24"/>
          <w:lang w:eastAsia="en-GB" w:bidi="en-GB"/>
        </w:rPr>
      </w:pPr>
    </w:p>
    <w:p w14:paraId="55471754"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Work within own competence and standards for professional practice as defined by the NMC. </w:t>
      </w:r>
    </w:p>
    <w:p w14:paraId="2356D3D3"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Produce accurate, contemporaneous and complete records consistent with legislation and policy.</w:t>
      </w:r>
    </w:p>
    <w:p w14:paraId="5509051E"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Prioritise, organise and manage own workload in a manner that maintains and promotes quality.  </w:t>
      </w:r>
    </w:p>
    <w:p w14:paraId="561623F8"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Deliver care according to NICE guidelines and evidence-based practice. </w:t>
      </w:r>
    </w:p>
    <w:p w14:paraId="2A6EB34B"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Assess effectiveness of care delivery through self and peer review, benchmarking and evaluation.  </w:t>
      </w:r>
    </w:p>
    <w:p w14:paraId="73E101AF"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Utilise the audit cycle to evaluate the quality of work of self and the team, implementing improvements where required.    </w:t>
      </w:r>
    </w:p>
    <w:p w14:paraId="1A0A94AE"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Evaluate patients’ response to health care provision and the effectiveness of care.  </w:t>
      </w:r>
    </w:p>
    <w:p w14:paraId="22F6A5AA" w14:textId="5D5A1DCC"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Identify, assess, manage and escalate risks, support and participate in shared learning within PC24 fol</w:t>
      </w:r>
      <w:r w:rsidR="0077180D" w:rsidRPr="00703673">
        <w:rPr>
          <w:rFonts w:eastAsia="Times New Roman" w:cstheme="minorHAnsi"/>
          <w:color w:val="000000" w:themeColor="text1"/>
          <w:sz w:val="24"/>
          <w:szCs w:val="24"/>
          <w:lang w:eastAsia="en-GB"/>
        </w:rPr>
        <w:t>l</w:t>
      </w:r>
      <w:r w:rsidRPr="00703673">
        <w:rPr>
          <w:rFonts w:eastAsia="Times New Roman" w:cstheme="minorHAnsi"/>
          <w:color w:val="000000" w:themeColor="text1"/>
          <w:sz w:val="24"/>
          <w:szCs w:val="24"/>
          <w:lang w:eastAsia="en-GB"/>
        </w:rPr>
        <w:t xml:space="preserve">owing incidents and or examples of good practice. </w:t>
      </w:r>
    </w:p>
    <w:p w14:paraId="6B3E250D"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Contribute </w:t>
      </w:r>
      <w:proofErr w:type="gramStart"/>
      <w:r w:rsidRPr="00703673">
        <w:rPr>
          <w:rFonts w:eastAsia="Times New Roman" w:cstheme="minorHAnsi"/>
          <w:color w:val="000000" w:themeColor="text1"/>
          <w:sz w:val="24"/>
          <w:szCs w:val="24"/>
          <w:lang w:eastAsia="en-GB"/>
        </w:rPr>
        <w:t>in</w:t>
      </w:r>
      <w:proofErr w:type="gramEnd"/>
      <w:r w:rsidRPr="00703673">
        <w:rPr>
          <w:rFonts w:eastAsia="Times New Roman" w:cstheme="minorHAnsi"/>
          <w:color w:val="000000" w:themeColor="text1"/>
          <w:sz w:val="24"/>
          <w:szCs w:val="24"/>
          <w:lang w:eastAsia="en-GB"/>
        </w:rPr>
        <w:t xml:space="preserve"> the application of frameworks to support lessons learnt e.g. (e.g. root-cause analysis) to manage, review and identify learning from patient complaints, clinical incidents and near-miss events.    </w:t>
      </w:r>
    </w:p>
    <w:p w14:paraId="4A2049B3"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Be fully up to date in the safeguarding of vulnerable adults and children legislation. </w:t>
      </w:r>
    </w:p>
    <w:p w14:paraId="53B83A1C"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Engage in the process of regular Clinical Supervision.  </w:t>
      </w:r>
    </w:p>
    <w:p w14:paraId="5D9A1518" w14:textId="77777777" w:rsidR="000E4760" w:rsidRPr="00123B8D" w:rsidRDefault="000E4760" w:rsidP="000E4760">
      <w:pPr>
        <w:widowControl w:val="0"/>
        <w:autoSpaceDE w:val="0"/>
        <w:autoSpaceDN w:val="0"/>
        <w:spacing w:before="50" w:after="0" w:line="240" w:lineRule="auto"/>
        <w:outlineLvl w:val="0"/>
        <w:rPr>
          <w:rFonts w:asciiTheme="majorHAnsi" w:eastAsia="Calibri" w:hAnsiTheme="majorHAnsi" w:cstheme="majorHAnsi"/>
          <w:b/>
          <w:bCs/>
          <w:sz w:val="24"/>
          <w:szCs w:val="24"/>
          <w:lang w:eastAsia="en-GB" w:bidi="en-GB"/>
        </w:rPr>
      </w:pPr>
    </w:p>
    <w:p w14:paraId="4C801B3D" w14:textId="2B888E1A" w:rsidR="000E4760" w:rsidRPr="00123B8D" w:rsidRDefault="000E4760"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r w:rsidRPr="00123B8D">
        <w:rPr>
          <w:rFonts w:asciiTheme="majorHAnsi" w:eastAsia="Calibri" w:hAnsiTheme="majorHAnsi" w:cstheme="majorHAnsi"/>
          <w:b/>
          <w:bCs/>
          <w:sz w:val="24"/>
          <w:szCs w:val="24"/>
          <w:u w:val="single"/>
          <w:lang w:eastAsia="en-GB" w:bidi="en-GB"/>
        </w:rPr>
        <w:t xml:space="preserve">Team working </w:t>
      </w:r>
    </w:p>
    <w:p w14:paraId="69A1E1AD" w14:textId="77777777" w:rsidR="000E4760" w:rsidRPr="00123B8D"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sz w:val="24"/>
          <w:szCs w:val="24"/>
          <w:u w:val="single"/>
          <w:lang w:eastAsia="en-GB" w:bidi="en-GB"/>
        </w:rPr>
      </w:pPr>
    </w:p>
    <w:p w14:paraId="025BA6FB" w14:textId="28FEB0D1"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Demonstrate commitment to developing the </w:t>
      </w:r>
      <w:r w:rsidR="005A08AF" w:rsidRPr="00703673">
        <w:rPr>
          <w:rFonts w:eastAsia="Times New Roman" w:cstheme="minorHAnsi"/>
          <w:color w:val="000000" w:themeColor="text1"/>
          <w:sz w:val="24"/>
          <w:szCs w:val="24"/>
          <w:lang w:eastAsia="en-GB"/>
        </w:rPr>
        <w:t>RN</w:t>
      </w:r>
      <w:r w:rsidRPr="00703673">
        <w:rPr>
          <w:rFonts w:eastAsia="Times New Roman" w:cstheme="minorHAnsi"/>
          <w:color w:val="000000" w:themeColor="text1"/>
          <w:sz w:val="24"/>
          <w:szCs w:val="24"/>
          <w:lang w:eastAsia="en-GB"/>
        </w:rPr>
        <w:t xml:space="preserve"> role within the team </w:t>
      </w:r>
    </w:p>
    <w:p w14:paraId="1121ABB3"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Work as an effective and responsible team member, supporting others and exploring the mechanisms to develop new ways of working.  </w:t>
      </w:r>
    </w:p>
    <w:p w14:paraId="53C4B491"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Delegate clearly and appropriately, adopting the principles of safe practice and assessment of competence.  </w:t>
      </w:r>
    </w:p>
    <w:p w14:paraId="3C4FF48B" w14:textId="77777777" w:rsidR="000E4760" w:rsidRPr="00703673" w:rsidRDefault="000E4760" w:rsidP="00703673">
      <w:pPr>
        <w:numPr>
          <w:ilvl w:val="0"/>
          <w:numId w:val="21"/>
        </w:numPr>
        <w:shd w:val="clear" w:color="auto" w:fill="FFFFFF"/>
        <w:tabs>
          <w:tab w:val="clear" w:pos="720"/>
          <w:tab w:val="num" w:pos="851"/>
        </w:tabs>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Prioritise own workload, ensure effective time-management strategies are embedded in the team.  </w:t>
      </w:r>
    </w:p>
    <w:p w14:paraId="6265587A"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Work collaboratively to clearly define values, direction and policies impacting upon care delivery.  </w:t>
      </w:r>
    </w:p>
    <w:p w14:paraId="6500344F"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Work collaboratively with the team to create opportunities to continually improve patient care. </w:t>
      </w:r>
    </w:p>
    <w:p w14:paraId="53E39B6E"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lastRenderedPageBreak/>
        <w:t>Agree plans and outcomes by which to measure success.</w:t>
      </w:r>
    </w:p>
    <w:p w14:paraId="767D4390" w14:textId="77777777" w:rsidR="00123B8D" w:rsidRPr="00123B8D" w:rsidRDefault="00123B8D" w:rsidP="00123B8D">
      <w:pPr>
        <w:widowControl w:val="0"/>
        <w:autoSpaceDE w:val="0"/>
        <w:autoSpaceDN w:val="0"/>
        <w:spacing w:after="5" w:line="249" w:lineRule="auto"/>
        <w:ind w:left="661"/>
        <w:rPr>
          <w:rFonts w:asciiTheme="majorHAnsi" w:hAnsiTheme="majorHAnsi" w:cstheme="majorHAnsi"/>
          <w:sz w:val="24"/>
          <w:szCs w:val="24"/>
        </w:rPr>
      </w:pPr>
    </w:p>
    <w:p w14:paraId="5E721D2A" w14:textId="01161216" w:rsidR="000E4760" w:rsidRPr="00123B8D" w:rsidRDefault="000E4760"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r w:rsidRPr="00123B8D">
        <w:rPr>
          <w:rFonts w:asciiTheme="majorHAnsi" w:eastAsia="Calibri" w:hAnsiTheme="majorHAnsi" w:cstheme="majorHAnsi"/>
          <w:b/>
          <w:bCs/>
          <w:sz w:val="24"/>
          <w:szCs w:val="24"/>
          <w:u w:val="single"/>
          <w:lang w:eastAsia="en-GB" w:bidi="en-GB"/>
        </w:rPr>
        <w:t xml:space="preserve">Management of risk </w:t>
      </w:r>
    </w:p>
    <w:p w14:paraId="5AD5C4F3" w14:textId="77777777" w:rsidR="000E4760" w:rsidRPr="00123B8D" w:rsidRDefault="000E4760" w:rsidP="000E4760">
      <w:pPr>
        <w:spacing w:after="11"/>
        <w:rPr>
          <w:rFonts w:asciiTheme="majorHAnsi" w:hAnsiTheme="majorHAnsi" w:cstheme="majorHAnsi"/>
          <w:sz w:val="24"/>
          <w:szCs w:val="24"/>
        </w:rPr>
      </w:pPr>
      <w:r w:rsidRPr="00123B8D">
        <w:rPr>
          <w:rFonts w:asciiTheme="majorHAnsi" w:hAnsiTheme="majorHAnsi" w:cstheme="majorHAnsi"/>
          <w:b/>
          <w:sz w:val="24"/>
          <w:szCs w:val="24"/>
        </w:rPr>
        <w:t xml:space="preserve"> </w:t>
      </w:r>
    </w:p>
    <w:p w14:paraId="55F17F4F"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Manage and assess risk, ensuring adequate measures are in place to protect staff and patients.  </w:t>
      </w:r>
    </w:p>
    <w:p w14:paraId="2CADDC28"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Monitor work areas and practices to ensure they are safe, free from hazards and conform to health, safety and security legislation, policies, procedures and guidelines.   </w:t>
      </w:r>
    </w:p>
    <w:p w14:paraId="24E3B7EF"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Apply infection-control measures within practice according to local and national guidelines.  </w:t>
      </w:r>
    </w:p>
    <w:p w14:paraId="59E7D168" w14:textId="77777777" w:rsidR="0011701F" w:rsidRDefault="0011701F" w:rsidP="0011701F">
      <w:pPr>
        <w:spacing w:after="5" w:line="249" w:lineRule="auto"/>
        <w:rPr>
          <w:rFonts w:asciiTheme="majorHAnsi" w:hAnsiTheme="majorHAnsi" w:cstheme="majorHAnsi"/>
          <w:sz w:val="24"/>
          <w:szCs w:val="24"/>
        </w:rPr>
      </w:pPr>
    </w:p>
    <w:p w14:paraId="50DC349D" w14:textId="77777777" w:rsidR="000E4760" w:rsidRPr="00703673" w:rsidRDefault="000E4760"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r w:rsidRPr="00703673">
        <w:rPr>
          <w:rFonts w:asciiTheme="majorHAnsi" w:eastAsia="Calibri" w:hAnsiTheme="majorHAnsi" w:cstheme="majorHAnsi"/>
          <w:b/>
          <w:bCs/>
          <w:sz w:val="24"/>
          <w:szCs w:val="24"/>
          <w:u w:val="single"/>
          <w:lang w:eastAsia="en-GB" w:bidi="en-GB"/>
        </w:rPr>
        <w:t xml:space="preserve">Safeguarding </w:t>
      </w:r>
    </w:p>
    <w:p w14:paraId="738F02A2" w14:textId="77777777" w:rsidR="00DF48E3" w:rsidRPr="00123B8D" w:rsidRDefault="00DF48E3" w:rsidP="000E4760">
      <w:pPr>
        <w:widowControl w:val="0"/>
        <w:autoSpaceDE w:val="0"/>
        <w:autoSpaceDN w:val="0"/>
        <w:spacing w:after="5" w:line="249" w:lineRule="auto"/>
        <w:rPr>
          <w:rFonts w:asciiTheme="majorHAnsi" w:hAnsiTheme="majorHAnsi" w:cstheme="majorHAnsi"/>
          <w:b/>
          <w:bCs/>
          <w:sz w:val="24"/>
          <w:szCs w:val="24"/>
          <w:u w:val="single"/>
        </w:rPr>
      </w:pPr>
    </w:p>
    <w:p w14:paraId="2ADB47CC"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Safeguarding is everyone’s responsibility, and all employees are required to act in such a way that always safeguards the health and well-being of children and vulnerable adults. </w:t>
      </w:r>
    </w:p>
    <w:p w14:paraId="395E3201"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Employees must be aware of the organisational procedure and raising concerns about the welfare of anyone and whom they must contact. </w:t>
      </w:r>
    </w:p>
    <w:p w14:paraId="6DB1227B"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3F84CBE2"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Ensure that you consider safeguarding factors when taking history and examining adult and paediatric patients.</w:t>
      </w:r>
    </w:p>
    <w:p w14:paraId="648E7909"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Ensure you have professional curiosity during consultation and examination of your patients.</w:t>
      </w:r>
    </w:p>
    <w:p w14:paraId="48C6499A"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Any immediate adult or paediatric safeguarding concerns must be acted upon without delay and discussion with appropriate professionals to safeguard the patient.</w:t>
      </w:r>
    </w:p>
    <w:p w14:paraId="7A027208"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Concise documentation must be recorded in patient notes and any actions / referrals made to other professionals.</w:t>
      </w:r>
    </w:p>
    <w:p w14:paraId="04183B6B" w14:textId="77777777" w:rsidR="0011701F" w:rsidRPr="00123B8D" w:rsidRDefault="0011701F" w:rsidP="0011701F">
      <w:pPr>
        <w:widowControl w:val="0"/>
        <w:autoSpaceDE w:val="0"/>
        <w:autoSpaceDN w:val="0"/>
        <w:spacing w:after="5" w:line="249" w:lineRule="auto"/>
        <w:ind w:left="720"/>
        <w:contextualSpacing/>
        <w:rPr>
          <w:rFonts w:asciiTheme="majorHAnsi" w:hAnsiTheme="majorHAnsi" w:cstheme="majorHAnsi"/>
          <w:sz w:val="24"/>
          <w:szCs w:val="24"/>
        </w:rPr>
      </w:pPr>
    </w:p>
    <w:p w14:paraId="4ADD9BFC" w14:textId="5408EE35" w:rsidR="000E4760" w:rsidRDefault="000E4760"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r w:rsidRPr="00123B8D">
        <w:rPr>
          <w:rFonts w:asciiTheme="majorHAnsi" w:eastAsia="Calibri" w:hAnsiTheme="majorHAnsi" w:cstheme="majorHAnsi"/>
          <w:b/>
          <w:bCs/>
          <w:sz w:val="24"/>
          <w:szCs w:val="24"/>
          <w:u w:val="single"/>
          <w:lang w:eastAsia="en-GB" w:bidi="en-GB"/>
        </w:rPr>
        <w:t xml:space="preserve">Managing </w:t>
      </w:r>
      <w:r w:rsidR="00703673">
        <w:rPr>
          <w:rFonts w:asciiTheme="majorHAnsi" w:eastAsia="Calibri" w:hAnsiTheme="majorHAnsi" w:cstheme="majorHAnsi"/>
          <w:b/>
          <w:bCs/>
          <w:sz w:val="24"/>
          <w:szCs w:val="24"/>
          <w:u w:val="single"/>
          <w:lang w:eastAsia="en-GB" w:bidi="en-GB"/>
        </w:rPr>
        <w:t>I</w:t>
      </w:r>
      <w:r w:rsidRPr="00123B8D">
        <w:rPr>
          <w:rFonts w:asciiTheme="majorHAnsi" w:eastAsia="Calibri" w:hAnsiTheme="majorHAnsi" w:cstheme="majorHAnsi"/>
          <w:b/>
          <w:bCs/>
          <w:sz w:val="24"/>
          <w:szCs w:val="24"/>
          <w:u w:val="single"/>
          <w:lang w:eastAsia="en-GB" w:bidi="en-GB"/>
        </w:rPr>
        <w:t xml:space="preserve">nformation </w:t>
      </w:r>
    </w:p>
    <w:p w14:paraId="2E2DF3BC" w14:textId="77777777" w:rsidR="00703673" w:rsidRPr="00123B8D" w:rsidRDefault="00703673"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p>
    <w:p w14:paraId="32B5EEC9"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Use technology and appropriate software as an aid to management in planning, implementation and monitoring of care, presenting and communicating information.  </w:t>
      </w:r>
    </w:p>
    <w:p w14:paraId="08965F81"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Manage information searches using the internet and local library databases.  </w:t>
      </w:r>
    </w:p>
    <w:p w14:paraId="0BDA7A1C"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Understand responsibility of self and others regarding the Freedom of Information Act 2000.</w:t>
      </w:r>
    </w:p>
    <w:p w14:paraId="578B3805" w14:textId="77777777" w:rsidR="000E4760" w:rsidRDefault="000E4760" w:rsidP="000E4760">
      <w:pPr>
        <w:widowControl w:val="0"/>
        <w:autoSpaceDE w:val="0"/>
        <w:autoSpaceDN w:val="0"/>
        <w:spacing w:before="50" w:after="272" w:line="240" w:lineRule="auto"/>
        <w:outlineLvl w:val="0"/>
        <w:rPr>
          <w:rFonts w:asciiTheme="majorHAnsi" w:eastAsia="Calibri" w:hAnsiTheme="majorHAnsi" w:cstheme="majorHAnsi"/>
          <w:b/>
          <w:bCs/>
          <w:sz w:val="24"/>
          <w:szCs w:val="24"/>
          <w:lang w:eastAsia="en-GB" w:bidi="en-GB"/>
        </w:rPr>
      </w:pPr>
    </w:p>
    <w:p w14:paraId="3B4AEE33" w14:textId="77777777" w:rsidR="0011701F" w:rsidRPr="00123B8D" w:rsidRDefault="0011701F" w:rsidP="000E4760">
      <w:pPr>
        <w:widowControl w:val="0"/>
        <w:autoSpaceDE w:val="0"/>
        <w:autoSpaceDN w:val="0"/>
        <w:spacing w:before="50" w:after="272" w:line="240" w:lineRule="auto"/>
        <w:outlineLvl w:val="0"/>
        <w:rPr>
          <w:rFonts w:asciiTheme="majorHAnsi" w:eastAsia="Calibri" w:hAnsiTheme="majorHAnsi" w:cstheme="majorHAnsi"/>
          <w:b/>
          <w:bCs/>
          <w:sz w:val="24"/>
          <w:szCs w:val="24"/>
          <w:lang w:eastAsia="en-GB" w:bidi="en-GB"/>
        </w:rPr>
      </w:pPr>
    </w:p>
    <w:p w14:paraId="12F10C55" w14:textId="70FCF982" w:rsidR="000E4760" w:rsidRDefault="000E4760"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r w:rsidRPr="00123B8D">
        <w:rPr>
          <w:rFonts w:asciiTheme="majorHAnsi" w:eastAsia="Calibri" w:hAnsiTheme="majorHAnsi" w:cstheme="majorHAnsi"/>
          <w:b/>
          <w:bCs/>
          <w:sz w:val="24"/>
          <w:szCs w:val="24"/>
          <w:u w:val="single"/>
          <w:lang w:eastAsia="en-GB" w:bidi="en-GB"/>
        </w:rPr>
        <w:t xml:space="preserve">Learning and </w:t>
      </w:r>
      <w:r w:rsidR="00703673">
        <w:rPr>
          <w:rFonts w:asciiTheme="majorHAnsi" w:eastAsia="Calibri" w:hAnsiTheme="majorHAnsi" w:cstheme="majorHAnsi"/>
          <w:b/>
          <w:bCs/>
          <w:sz w:val="24"/>
          <w:szCs w:val="24"/>
          <w:u w:val="single"/>
          <w:lang w:eastAsia="en-GB" w:bidi="en-GB"/>
        </w:rPr>
        <w:t>D</w:t>
      </w:r>
      <w:r w:rsidRPr="00123B8D">
        <w:rPr>
          <w:rFonts w:asciiTheme="majorHAnsi" w:eastAsia="Calibri" w:hAnsiTheme="majorHAnsi" w:cstheme="majorHAnsi"/>
          <w:b/>
          <w:bCs/>
          <w:sz w:val="24"/>
          <w:szCs w:val="24"/>
          <w:u w:val="single"/>
          <w:lang w:eastAsia="en-GB" w:bidi="en-GB"/>
        </w:rPr>
        <w:t xml:space="preserve">evelopment </w:t>
      </w:r>
    </w:p>
    <w:p w14:paraId="07253A5E" w14:textId="77777777" w:rsidR="00703673" w:rsidRPr="00123B8D" w:rsidRDefault="00703673" w:rsidP="00703673">
      <w:pPr>
        <w:widowControl w:val="0"/>
        <w:tabs>
          <w:tab w:val="left" w:pos="1484"/>
        </w:tabs>
        <w:autoSpaceDE w:val="0"/>
        <w:autoSpaceDN w:val="0"/>
        <w:spacing w:before="50" w:after="0" w:line="240" w:lineRule="auto"/>
        <w:ind w:left="709"/>
        <w:outlineLvl w:val="0"/>
        <w:rPr>
          <w:rFonts w:asciiTheme="majorHAnsi" w:eastAsia="Calibri" w:hAnsiTheme="majorHAnsi" w:cstheme="majorHAnsi"/>
          <w:b/>
          <w:bCs/>
          <w:sz w:val="24"/>
          <w:szCs w:val="24"/>
          <w:u w:val="single"/>
          <w:lang w:eastAsia="en-GB" w:bidi="en-GB"/>
        </w:rPr>
      </w:pPr>
    </w:p>
    <w:p w14:paraId="4472DDAA"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Understand own role and scope and identify how this will develop over time.</w:t>
      </w:r>
    </w:p>
    <w:p w14:paraId="05AE92DC"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Undertake mentorship for new staff, assessing competence against set standards.</w:t>
      </w:r>
    </w:p>
    <w:p w14:paraId="1544BC12"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Actively engage in clinical supervision, self-reflection and learning through the audit process. </w:t>
      </w:r>
    </w:p>
    <w:p w14:paraId="08EFB038"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Engage with yearly appraisal. </w:t>
      </w:r>
    </w:p>
    <w:p w14:paraId="6E48183A"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Regularly reflect on your practice and keep an up-to-date professional learning portfolio </w:t>
      </w:r>
    </w:p>
    <w:p w14:paraId="5ED658A3"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Assess own learning needs and undertake learning as appropriate.  </w:t>
      </w:r>
    </w:p>
    <w:p w14:paraId="601350E3" w14:textId="77777777" w:rsidR="000E4760"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 xml:space="preserve">Provide an educational role to patients, carers, families and colleagues in an environment that facilitates learning.  </w:t>
      </w:r>
    </w:p>
    <w:p w14:paraId="5AC6169C" w14:textId="55E17331" w:rsidR="001400FD" w:rsidRPr="00703673" w:rsidRDefault="000E4760" w:rsidP="00703673">
      <w:pPr>
        <w:numPr>
          <w:ilvl w:val="0"/>
          <w:numId w:val="21"/>
        </w:numPr>
        <w:shd w:val="clear" w:color="auto" w:fill="FFFFFF"/>
        <w:spacing w:after="0" w:line="240" w:lineRule="auto"/>
        <w:rPr>
          <w:rFonts w:eastAsia="Times New Roman" w:cstheme="minorHAnsi"/>
          <w:color w:val="000000" w:themeColor="text1"/>
          <w:sz w:val="24"/>
          <w:szCs w:val="24"/>
          <w:lang w:eastAsia="en-GB"/>
        </w:rPr>
      </w:pPr>
      <w:r w:rsidRPr="00703673">
        <w:rPr>
          <w:rFonts w:eastAsia="Times New Roman" w:cstheme="minorHAnsi"/>
          <w:color w:val="000000" w:themeColor="text1"/>
          <w:sz w:val="24"/>
          <w:szCs w:val="24"/>
          <w:lang w:eastAsia="en-GB"/>
        </w:rPr>
        <w:t>To be actively involved in health promotion in line with Government targets.</w:t>
      </w:r>
    </w:p>
    <w:p w14:paraId="7E8D49F4" w14:textId="77777777" w:rsidR="001400FD" w:rsidRDefault="001400FD" w:rsidP="00463FFA">
      <w:pPr>
        <w:rPr>
          <w:rFonts w:ascii="Arial" w:hAnsi="Arial" w:cs="Arial"/>
          <w:sz w:val="20"/>
        </w:rPr>
      </w:pPr>
    </w:p>
    <w:p w14:paraId="1D0A847F" w14:textId="77777777" w:rsidR="001400FD" w:rsidRDefault="001400FD" w:rsidP="00463FFA">
      <w:pPr>
        <w:rPr>
          <w:rFonts w:ascii="Arial" w:hAnsi="Arial" w:cs="Arial"/>
          <w:sz w:val="20"/>
        </w:rPr>
      </w:pPr>
    </w:p>
    <w:p w14:paraId="0A7662B1" w14:textId="77777777" w:rsidR="00123B8D" w:rsidRDefault="00123B8D" w:rsidP="00463FFA">
      <w:pPr>
        <w:rPr>
          <w:rFonts w:ascii="Arial" w:hAnsi="Arial" w:cs="Arial"/>
          <w:sz w:val="20"/>
        </w:rPr>
      </w:pPr>
    </w:p>
    <w:p w14:paraId="03D485FF" w14:textId="77777777" w:rsidR="00123B8D" w:rsidRDefault="00123B8D" w:rsidP="00463FFA">
      <w:pPr>
        <w:rPr>
          <w:rFonts w:ascii="Arial" w:hAnsi="Arial" w:cs="Arial"/>
          <w:sz w:val="20"/>
        </w:rPr>
      </w:pPr>
    </w:p>
    <w:p w14:paraId="30E33BFB" w14:textId="77777777" w:rsidR="00123B8D" w:rsidRDefault="00123B8D" w:rsidP="00463FFA">
      <w:pPr>
        <w:rPr>
          <w:rFonts w:ascii="Arial" w:hAnsi="Arial" w:cs="Arial"/>
          <w:sz w:val="20"/>
        </w:rPr>
      </w:pPr>
    </w:p>
    <w:p w14:paraId="225BD8FE" w14:textId="77777777" w:rsidR="00123B8D" w:rsidRDefault="00123B8D" w:rsidP="00463FFA">
      <w:pPr>
        <w:rPr>
          <w:rFonts w:ascii="Arial" w:hAnsi="Arial" w:cs="Arial"/>
          <w:sz w:val="20"/>
        </w:rPr>
      </w:pPr>
    </w:p>
    <w:p w14:paraId="7B3A0BB4" w14:textId="77777777" w:rsidR="00123B8D" w:rsidRDefault="00123B8D" w:rsidP="00463FFA">
      <w:pPr>
        <w:rPr>
          <w:rFonts w:ascii="Arial" w:hAnsi="Arial" w:cs="Arial"/>
          <w:sz w:val="20"/>
        </w:rPr>
      </w:pPr>
    </w:p>
    <w:p w14:paraId="3892A27B" w14:textId="77777777" w:rsidR="00123B8D" w:rsidRDefault="00123B8D" w:rsidP="00463FFA">
      <w:pPr>
        <w:rPr>
          <w:rFonts w:ascii="Arial" w:hAnsi="Arial" w:cs="Arial"/>
          <w:sz w:val="20"/>
        </w:rPr>
      </w:pPr>
    </w:p>
    <w:p w14:paraId="25B8370B" w14:textId="77777777" w:rsidR="00123B8D" w:rsidRDefault="00123B8D" w:rsidP="00463FFA">
      <w:pPr>
        <w:rPr>
          <w:rFonts w:ascii="Arial" w:hAnsi="Arial" w:cs="Arial"/>
          <w:sz w:val="20"/>
        </w:rPr>
      </w:pPr>
    </w:p>
    <w:p w14:paraId="3944E68F" w14:textId="77777777" w:rsidR="00123B8D" w:rsidRDefault="00123B8D" w:rsidP="00463FFA">
      <w:pPr>
        <w:rPr>
          <w:rFonts w:ascii="Arial" w:hAnsi="Arial" w:cs="Arial"/>
          <w:sz w:val="20"/>
        </w:rPr>
      </w:pPr>
    </w:p>
    <w:p w14:paraId="7AF5C4BA" w14:textId="77777777" w:rsidR="00123B8D" w:rsidRDefault="00123B8D" w:rsidP="00463FFA">
      <w:pPr>
        <w:rPr>
          <w:rFonts w:ascii="Arial" w:hAnsi="Arial" w:cs="Arial"/>
          <w:sz w:val="20"/>
        </w:rPr>
      </w:pPr>
    </w:p>
    <w:p w14:paraId="3FFF84C0" w14:textId="77777777" w:rsidR="00123B8D" w:rsidRDefault="00123B8D" w:rsidP="00463FFA">
      <w:pPr>
        <w:rPr>
          <w:rFonts w:ascii="Arial" w:hAnsi="Arial" w:cs="Arial"/>
          <w:sz w:val="20"/>
        </w:rPr>
      </w:pPr>
    </w:p>
    <w:p w14:paraId="05D80613" w14:textId="77777777" w:rsidR="00123B8D" w:rsidRDefault="00123B8D" w:rsidP="00463FFA">
      <w:pPr>
        <w:rPr>
          <w:rFonts w:ascii="Arial" w:hAnsi="Arial" w:cs="Arial"/>
          <w:sz w:val="20"/>
        </w:rPr>
      </w:pPr>
    </w:p>
    <w:p w14:paraId="4DECB1E1" w14:textId="77777777" w:rsidR="00123B8D" w:rsidRDefault="00123B8D" w:rsidP="00463FFA">
      <w:pPr>
        <w:rPr>
          <w:rFonts w:ascii="Arial" w:hAnsi="Arial" w:cs="Arial"/>
          <w:sz w:val="20"/>
        </w:rPr>
      </w:pPr>
    </w:p>
    <w:p w14:paraId="642E21DF" w14:textId="77777777" w:rsidR="00123B8D" w:rsidRDefault="00123B8D" w:rsidP="00463FFA">
      <w:pPr>
        <w:rPr>
          <w:rFonts w:ascii="Arial" w:hAnsi="Arial" w:cs="Arial"/>
          <w:sz w:val="20"/>
        </w:rPr>
      </w:pPr>
    </w:p>
    <w:p w14:paraId="313B5C41" w14:textId="77777777" w:rsidR="00123B8D" w:rsidRDefault="00123B8D" w:rsidP="00463FFA">
      <w:pPr>
        <w:rPr>
          <w:rFonts w:ascii="Arial" w:hAnsi="Arial" w:cs="Arial"/>
          <w:sz w:val="20"/>
        </w:rPr>
      </w:pPr>
    </w:p>
    <w:p w14:paraId="67C0934A" w14:textId="77777777" w:rsidR="00123B8D" w:rsidRDefault="00123B8D" w:rsidP="00463FFA">
      <w:pPr>
        <w:rPr>
          <w:rFonts w:ascii="Arial" w:hAnsi="Arial" w:cs="Arial"/>
          <w:sz w:val="20"/>
        </w:rPr>
      </w:pPr>
    </w:p>
    <w:p w14:paraId="53B8DD66" w14:textId="77777777" w:rsidR="00123B8D" w:rsidRDefault="00123B8D" w:rsidP="00463FFA">
      <w:pPr>
        <w:rPr>
          <w:rFonts w:ascii="Arial" w:hAnsi="Arial" w:cs="Arial"/>
          <w:sz w:val="20"/>
        </w:rPr>
      </w:pPr>
    </w:p>
    <w:p w14:paraId="3DDB89AE" w14:textId="77777777" w:rsidR="00123B8D" w:rsidRDefault="00123B8D" w:rsidP="00463FFA">
      <w:pPr>
        <w:rPr>
          <w:rFonts w:ascii="Arial" w:hAnsi="Arial" w:cs="Arial"/>
          <w:sz w:val="20"/>
        </w:rPr>
      </w:pPr>
    </w:p>
    <w:p w14:paraId="1B54B4DD" w14:textId="77777777" w:rsidR="00123B8D" w:rsidRDefault="00123B8D" w:rsidP="00463FFA">
      <w:pPr>
        <w:rPr>
          <w:rFonts w:ascii="Arial" w:hAnsi="Arial" w:cs="Arial"/>
          <w:sz w:val="20"/>
        </w:rPr>
      </w:pPr>
    </w:p>
    <w:p w14:paraId="144B33B8" w14:textId="77777777" w:rsidR="00123B8D" w:rsidRDefault="00123B8D" w:rsidP="00463FFA">
      <w:pPr>
        <w:rPr>
          <w:rFonts w:ascii="Arial" w:hAnsi="Arial" w:cs="Arial"/>
          <w:sz w:val="20"/>
        </w:rPr>
      </w:pPr>
    </w:p>
    <w:p w14:paraId="751845B7" w14:textId="77777777" w:rsidR="00123B8D" w:rsidRDefault="00123B8D" w:rsidP="00463FFA">
      <w:pPr>
        <w:rPr>
          <w:rFonts w:ascii="Arial" w:hAnsi="Arial" w:cs="Arial"/>
          <w:sz w:val="20"/>
        </w:rPr>
      </w:pPr>
    </w:p>
    <w:p w14:paraId="4D620564" w14:textId="77777777" w:rsidR="00123B8D" w:rsidRDefault="00123B8D" w:rsidP="00463FFA">
      <w:pPr>
        <w:rPr>
          <w:rFonts w:ascii="Arial" w:hAnsi="Arial" w:cs="Arial"/>
          <w:sz w:val="20"/>
        </w:rPr>
      </w:pPr>
    </w:p>
    <w:p w14:paraId="3AA5F20A" w14:textId="77777777" w:rsidR="00123B8D" w:rsidRPr="00DF48E3" w:rsidRDefault="00123B8D" w:rsidP="00463FFA">
      <w:pPr>
        <w:rPr>
          <w:rFonts w:ascii="Arial" w:hAnsi="Arial" w:cs="Arial"/>
          <w:sz w:val="20"/>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518"/>
        <w:gridCol w:w="1094"/>
        <w:gridCol w:w="1169"/>
      </w:tblGrid>
      <w:tr w:rsidR="00463FFA" w:rsidRPr="00F8257A" w14:paraId="45D16CBF" w14:textId="77777777" w:rsidTr="00463FFA">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187B1B42" w14:textId="7931455F" w:rsidR="00463FFA" w:rsidRPr="00F8257A" w:rsidRDefault="00463FFA" w:rsidP="00463FFA">
            <w:pPr>
              <w:spacing w:after="40" w:line="360" w:lineRule="auto"/>
              <w:jc w:val="center"/>
              <w:rPr>
                <w:rFonts w:eastAsia="Times New Roman" w:cs="Arial"/>
                <w:sz w:val="28"/>
                <w:szCs w:val="28"/>
                <w:lang w:val="en-GB"/>
              </w:rPr>
            </w:pPr>
            <w:r w:rsidRPr="00F8257A">
              <w:rPr>
                <w:rFonts w:eastAsia="Times New Roman" w:cs="Arial"/>
                <w:sz w:val="28"/>
                <w:szCs w:val="28"/>
                <w:lang w:val="en-GB"/>
              </w:rPr>
              <w:lastRenderedPageBreak/>
              <w:t>Person Specification</w:t>
            </w:r>
            <w:r w:rsidR="00225B91">
              <w:rPr>
                <w:rFonts w:eastAsia="Times New Roman" w:cs="Arial"/>
                <w:sz w:val="28"/>
                <w:szCs w:val="28"/>
                <w:lang w:val="en-GB"/>
              </w:rPr>
              <w:t>- Registered Nurse</w:t>
            </w:r>
            <w:r w:rsidRPr="00F8257A">
              <w:rPr>
                <w:rFonts w:eastAsia="Times New Roman" w:cs="Arial"/>
                <w:sz w:val="28"/>
                <w:szCs w:val="28"/>
                <w:lang w:val="en-GB"/>
              </w:rPr>
              <w:t xml:space="preserve"> </w:t>
            </w:r>
          </w:p>
        </w:tc>
      </w:tr>
      <w:tr w:rsidR="00463FFA" w:rsidRPr="00F8257A" w14:paraId="75C84A65"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tcPr>
          <w:p w14:paraId="0E45B6F4" w14:textId="77777777" w:rsidR="00463FFA" w:rsidRPr="00F8257A" w:rsidRDefault="00463FFA" w:rsidP="00463FFA">
            <w:pPr>
              <w:spacing w:after="40" w:line="288" w:lineRule="auto"/>
              <w:jc w:val="center"/>
              <w:rPr>
                <w:rFonts w:eastAsia="Times New Roman" w:cs="Arial"/>
                <w:color w:val="FFFFFF" w:themeColor="background1"/>
                <w:sz w:val="24"/>
                <w:szCs w:val="24"/>
                <w:lang w:val="en-GB"/>
              </w:rPr>
            </w:pPr>
            <w:r w:rsidRPr="00F8257A">
              <w:rPr>
                <w:rFonts w:eastAsia="Times New Roman" w:cs="Arial"/>
                <w:color w:val="FFFFFF" w:themeColor="background1"/>
                <w:sz w:val="24"/>
                <w:szCs w:val="24"/>
                <w:lang w:val="en-GB"/>
              </w:rPr>
              <w:t>Education</w:t>
            </w:r>
          </w:p>
        </w:tc>
        <w:tc>
          <w:tcPr>
            <w:tcW w:w="1094" w:type="dxa"/>
            <w:shd w:val="clear" w:color="auto" w:fill="25A7A1"/>
          </w:tcPr>
          <w:p w14:paraId="238860C5" w14:textId="77777777" w:rsidR="00463FFA" w:rsidRPr="00F8257A"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4"/>
                <w:szCs w:val="24"/>
                <w:lang w:val="en-GB"/>
              </w:rPr>
            </w:pPr>
            <w:r w:rsidRPr="00F8257A">
              <w:rPr>
                <w:rFonts w:eastAsia="Times New Roman" w:cs="Arial"/>
                <w:b/>
                <w:color w:val="FFFFFF" w:themeColor="background1"/>
                <w:sz w:val="24"/>
                <w:szCs w:val="24"/>
                <w:lang w:val="en-GB"/>
              </w:rPr>
              <w:t>Essential</w:t>
            </w:r>
          </w:p>
        </w:tc>
        <w:tc>
          <w:tcPr>
            <w:tcW w:w="1169" w:type="dxa"/>
            <w:shd w:val="clear" w:color="auto" w:fill="25A7A1"/>
          </w:tcPr>
          <w:p w14:paraId="41F52CE6" w14:textId="77777777" w:rsidR="00463FFA" w:rsidRPr="00F8257A"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4"/>
                <w:szCs w:val="24"/>
                <w:lang w:val="en-GB"/>
              </w:rPr>
            </w:pPr>
            <w:r w:rsidRPr="00F8257A">
              <w:rPr>
                <w:rFonts w:eastAsia="Times New Roman" w:cs="Arial"/>
                <w:b/>
                <w:color w:val="FFFFFF" w:themeColor="background1"/>
                <w:sz w:val="24"/>
                <w:szCs w:val="24"/>
                <w:lang w:val="en-GB"/>
              </w:rPr>
              <w:t>Desirable</w:t>
            </w:r>
          </w:p>
        </w:tc>
      </w:tr>
      <w:tr w:rsidR="00463FFA" w:rsidRPr="00DF48E3" w14:paraId="0A8A4E2E"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1FDAF28A" w14:textId="3C34EBD8" w:rsidR="00463FFA" w:rsidRPr="0011701F" w:rsidRDefault="00463FFA" w:rsidP="00463FF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1st Level Registered Nurse</w:t>
            </w:r>
            <w:r w:rsidR="00382F9E" w:rsidRPr="0011701F">
              <w:rPr>
                <w:rFonts w:asciiTheme="majorHAnsi" w:hAnsiTheme="majorHAnsi" w:cstheme="majorHAnsi"/>
                <w:b w:val="0"/>
                <w:sz w:val="24"/>
                <w:szCs w:val="24"/>
                <w:lang w:val="en-GB"/>
              </w:rPr>
              <w:t xml:space="preserve"> with valid PIN</w:t>
            </w:r>
          </w:p>
        </w:tc>
        <w:tc>
          <w:tcPr>
            <w:tcW w:w="1094" w:type="dxa"/>
          </w:tcPr>
          <w:p w14:paraId="2D9756B3" w14:textId="77777777" w:rsidR="00463FFA" w:rsidRPr="0011701F"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tcPr>
          <w:p w14:paraId="21E5DE35" w14:textId="77777777" w:rsidR="00463FFA" w:rsidRPr="0011701F"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463FFA" w:rsidRPr="00DF48E3" w14:paraId="4D162149"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76E5F3A7" w14:textId="6640CEEE" w:rsidR="00463FFA" w:rsidRPr="0011701F" w:rsidRDefault="00463FFA" w:rsidP="00463FF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Degree Clinical Practice</w:t>
            </w:r>
          </w:p>
        </w:tc>
        <w:tc>
          <w:tcPr>
            <w:tcW w:w="1094" w:type="dxa"/>
            <w:shd w:val="clear" w:color="auto" w:fill="auto"/>
          </w:tcPr>
          <w:p w14:paraId="6EC14FAB" w14:textId="729C2228" w:rsidR="00463FFA" w:rsidRPr="0011701F" w:rsidRDefault="00382F9E"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shd w:val="clear" w:color="auto" w:fill="auto"/>
          </w:tcPr>
          <w:p w14:paraId="091A32A9" w14:textId="6AD74FBD" w:rsidR="00463FFA" w:rsidRPr="0011701F"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p>
        </w:tc>
      </w:tr>
      <w:tr w:rsidR="001F20AF" w:rsidRPr="00DF48E3" w14:paraId="24E9CB25"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02FC968B" w14:textId="27C05160" w:rsidR="001F20AF" w:rsidRPr="0011701F" w:rsidRDefault="001B40C8" w:rsidP="00463FFA">
            <w:pPr>
              <w:rPr>
                <w:rFonts w:asciiTheme="majorHAnsi" w:hAnsiTheme="majorHAnsi" w:cstheme="majorHAnsi"/>
                <w:b w:val="0"/>
                <w:bCs w:val="0"/>
                <w:sz w:val="24"/>
                <w:szCs w:val="24"/>
              </w:rPr>
            </w:pPr>
            <w:r w:rsidRPr="0011701F">
              <w:rPr>
                <w:rFonts w:asciiTheme="majorHAnsi" w:hAnsiTheme="majorHAnsi" w:cstheme="majorHAnsi"/>
                <w:b w:val="0"/>
                <w:bCs w:val="0"/>
                <w:sz w:val="24"/>
                <w:szCs w:val="24"/>
              </w:rPr>
              <w:t>Evidence of further education/CPD</w:t>
            </w:r>
          </w:p>
        </w:tc>
        <w:tc>
          <w:tcPr>
            <w:tcW w:w="1094" w:type="dxa"/>
          </w:tcPr>
          <w:p w14:paraId="2F2800A7" w14:textId="77777777" w:rsidR="001F20AF" w:rsidRPr="0011701F" w:rsidRDefault="001F20AF"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c>
          <w:tcPr>
            <w:tcW w:w="1169" w:type="dxa"/>
          </w:tcPr>
          <w:p w14:paraId="2CADDC51" w14:textId="17FEA692" w:rsidR="001F20AF" w:rsidRPr="0011701F" w:rsidRDefault="001B40C8"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11701F">
              <w:rPr>
                <w:rFonts w:asciiTheme="majorHAnsi" w:eastAsia="Times New Roman" w:hAnsiTheme="majorHAnsi" w:cstheme="majorHAnsi"/>
                <w:sz w:val="24"/>
                <w:szCs w:val="24"/>
              </w:rPr>
              <w:t>Y</w:t>
            </w:r>
          </w:p>
        </w:tc>
      </w:tr>
      <w:tr w:rsidR="00E2479A" w:rsidRPr="00DF48E3" w14:paraId="76AE8F3D"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tcPr>
          <w:p w14:paraId="2DE42EC0" w14:textId="4EFCA35F" w:rsidR="00E2479A" w:rsidRPr="0011701F" w:rsidRDefault="00E2479A" w:rsidP="00E2479A">
            <w:pPr>
              <w:spacing w:line="288" w:lineRule="auto"/>
              <w:ind w:right="-108"/>
              <w:jc w:val="center"/>
              <w:rPr>
                <w:rFonts w:asciiTheme="majorHAnsi" w:hAnsiTheme="majorHAnsi" w:cstheme="majorHAnsi"/>
                <w:b w:val="0"/>
                <w:color w:val="FFFFFF" w:themeColor="background1"/>
                <w:sz w:val="24"/>
                <w:szCs w:val="24"/>
                <w:lang w:val="en-GB"/>
              </w:rPr>
            </w:pPr>
            <w:r w:rsidRPr="0011701F">
              <w:rPr>
                <w:rFonts w:asciiTheme="majorHAnsi" w:eastAsia="Times New Roman" w:hAnsiTheme="majorHAnsi" w:cstheme="majorHAnsi"/>
                <w:color w:val="FFFFFF" w:themeColor="background1"/>
                <w:sz w:val="24"/>
                <w:szCs w:val="24"/>
                <w:lang w:val="en-GB"/>
              </w:rPr>
              <w:t>Skills</w:t>
            </w:r>
            <w:r w:rsidR="007A5450" w:rsidRPr="0011701F">
              <w:rPr>
                <w:rFonts w:asciiTheme="majorHAnsi" w:eastAsia="Times New Roman" w:hAnsiTheme="majorHAnsi" w:cstheme="majorHAnsi"/>
                <w:color w:val="FFFFFF" w:themeColor="background1"/>
                <w:sz w:val="24"/>
                <w:szCs w:val="24"/>
                <w:lang w:val="en-GB"/>
              </w:rPr>
              <w:t>/</w:t>
            </w:r>
            <w:proofErr w:type="spellStart"/>
            <w:r w:rsidR="003E3A19" w:rsidRPr="0011701F">
              <w:rPr>
                <w:rFonts w:asciiTheme="majorHAnsi" w:eastAsia="Times New Roman" w:hAnsiTheme="majorHAnsi" w:cstheme="majorHAnsi"/>
                <w:color w:val="FFFFFF" w:themeColor="background1"/>
                <w:sz w:val="24"/>
                <w:szCs w:val="24"/>
                <w:lang w:val="en-GB"/>
              </w:rPr>
              <w:t>Experien</w:t>
            </w:r>
            <w:r w:rsidR="003E3A19" w:rsidRPr="0011701F">
              <w:rPr>
                <w:rFonts w:asciiTheme="majorHAnsi" w:eastAsia="Times New Roman" w:hAnsiTheme="majorHAnsi" w:cstheme="majorHAnsi"/>
                <w:b w:val="0"/>
                <w:bCs w:val="0"/>
                <w:color w:val="FFFFFF" w:themeColor="background1"/>
                <w:sz w:val="24"/>
                <w:szCs w:val="24"/>
              </w:rPr>
              <w:t>ce</w:t>
            </w:r>
            <w:proofErr w:type="spellEnd"/>
            <w:r w:rsidR="007A5450" w:rsidRPr="0011701F">
              <w:rPr>
                <w:rFonts w:asciiTheme="majorHAnsi" w:eastAsia="Times New Roman" w:hAnsiTheme="majorHAnsi" w:cstheme="majorHAnsi"/>
                <w:color w:val="FFFFFF" w:themeColor="background1"/>
                <w:sz w:val="24"/>
                <w:szCs w:val="24"/>
                <w:lang w:val="en-GB"/>
              </w:rPr>
              <w:t xml:space="preserve"> </w:t>
            </w:r>
          </w:p>
        </w:tc>
        <w:tc>
          <w:tcPr>
            <w:tcW w:w="1094" w:type="dxa"/>
            <w:shd w:val="clear" w:color="auto" w:fill="25A7A1"/>
          </w:tcPr>
          <w:p w14:paraId="25E24D80" w14:textId="77777777" w:rsidR="00E2479A" w:rsidRPr="0011701F" w:rsidRDefault="00E2479A" w:rsidP="00E2479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tcPr>
          <w:p w14:paraId="75C3E17E" w14:textId="77777777" w:rsidR="00E2479A" w:rsidRPr="0011701F" w:rsidRDefault="00E2479A" w:rsidP="00E2479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0C41FA" w:rsidRPr="00DF48E3" w14:paraId="723A85D6"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44CC3A60" w14:textId="7D1180DE" w:rsidR="000C41FA" w:rsidRPr="0011701F" w:rsidRDefault="000C41FA" w:rsidP="00E2479A">
            <w:pPr>
              <w:rPr>
                <w:rFonts w:asciiTheme="majorHAnsi" w:hAnsiTheme="majorHAnsi" w:cstheme="majorHAnsi"/>
                <w:sz w:val="24"/>
                <w:szCs w:val="24"/>
              </w:rPr>
            </w:pPr>
            <w:r w:rsidRPr="0011701F">
              <w:rPr>
                <w:rFonts w:asciiTheme="majorHAnsi" w:hAnsiTheme="majorHAnsi" w:cstheme="majorHAnsi"/>
                <w:b w:val="0"/>
                <w:sz w:val="24"/>
                <w:szCs w:val="24"/>
                <w:lang w:val="en-GB"/>
              </w:rPr>
              <w:t>Experience of working in elderly care/community/acute/emergency</w:t>
            </w:r>
            <w:r w:rsidR="0011701F" w:rsidRPr="0011701F">
              <w:rPr>
                <w:rFonts w:asciiTheme="majorHAnsi" w:hAnsiTheme="majorHAnsi" w:cstheme="majorHAnsi"/>
                <w:b w:val="0"/>
                <w:sz w:val="24"/>
                <w:szCs w:val="24"/>
                <w:lang w:val="en-GB"/>
              </w:rPr>
              <w:t>/care home</w:t>
            </w:r>
            <w:r w:rsidRPr="0011701F">
              <w:rPr>
                <w:rFonts w:asciiTheme="majorHAnsi" w:hAnsiTheme="majorHAnsi" w:cstheme="majorHAnsi"/>
                <w:b w:val="0"/>
                <w:sz w:val="24"/>
                <w:szCs w:val="24"/>
                <w:lang w:val="en-GB"/>
              </w:rPr>
              <w:t xml:space="preserve"> setting</w:t>
            </w:r>
          </w:p>
        </w:tc>
        <w:tc>
          <w:tcPr>
            <w:tcW w:w="1094" w:type="dxa"/>
            <w:vAlign w:val="center"/>
          </w:tcPr>
          <w:p w14:paraId="69E85142" w14:textId="7D3BBBC8" w:rsidR="000C41FA" w:rsidRPr="0011701F" w:rsidRDefault="000C41F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11701F">
              <w:rPr>
                <w:rFonts w:asciiTheme="majorHAnsi" w:eastAsia="Times New Roman" w:hAnsiTheme="majorHAnsi" w:cstheme="majorHAnsi"/>
                <w:color w:val="000000"/>
                <w:sz w:val="24"/>
                <w:szCs w:val="24"/>
              </w:rPr>
              <w:t>Y</w:t>
            </w:r>
          </w:p>
        </w:tc>
        <w:tc>
          <w:tcPr>
            <w:tcW w:w="1169" w:type="dxa"/>
            <w:vAlign w:val="center"/>
          </w:tcPr>
          <w:p w14:paraId="10824FC2" w14:textId="77777777" w:rsidR="000C41FA" w:rsidRPr="0011701F" w:rsidRDefault="000C41F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r>
      <w:tr w:rsidR="00E2479A" w:rsidRPr="00DF48E3" w14:paraId="14BCBD68"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1BA09BA"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Clinical Leadership Skills</w:t>
            </w:r>
          </w:p>
        </w:tc>
        <w:tc>
          <w:tcPr>
            <w:tcW w:w="1094" w:type="dxa"/>
            <w:shd w:val="clear" w:color="auto" w:fill="auto"/>
            <w:vAlign w:val="center"/>
          </w:tcPr>
          <w:p w14:paraId="7913F411"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shd w:val="clear" w:color="auto" w:fill="auto"/>
            <w:vAlign w:val="center"/>
          </w:tcPr>
          <w:p w14:paraId="0D8725AB"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5D1275" w:rsidRPr="00DF48E3" w14:paraId="3FA02923"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80B3320" w14:textId="77777777" w:rsidR="005D1275" w:rsidRPr="0011701F" w:rsidRDefault="005D1275" w:rsidP="005D1275">
            <w:pPr>
              <w:shd w:val="clear" w:color="auto" w:fill="FFFFFF"/>
              <w:rPr>
                <w:rFonts w:asciiTheme="majorHAnsi" w:eastAsia="Times New Roman" w:hAnsiTheme="majorHAnsi" w:cstheme="majorHAnsi"/>
                <w:b w:val="0"/>
                <w:bCs w:val="0"/>
                <w:sz w:val="24"/>
                <w:szCs w:val="24"/>
                <w:lang w:eastAsia="en-GB"/>
              </w:rPr>
            </w:pPr>
            <w:r w:rsidRPr="0011701F">
              <w:rPr>
                <w:rFonts w:asciiTheme="majorHAnsi" w:eastAsia="Times New Roman" w:hAnsiTheme="majorHAnsi" w:cstheme="majorHAnsi"/>
                <w:b w:val="0"/>
                <w:bCs w:val="0"/>
                <w:sz w:val="24"/>
                <w:szCs w:val="24"/>
                <w:lang w:eastAsia="en-GB"/>
              </w:rPr>
              <w:t>Demonstrate the ability to prioritize and handle emergency situations effectively</w:t>
            </w:r>
          </w:p>
          <w:p w14:paraId="13849019" w14:textId="77777777" w:rsidR="005D1275" w:rsidRPr="0011701F" w:rsidRDefault="005D1275" w:rsidP="00E2479A">
            <w:pPr>
              <w:rPr>
                <w:rFonts w:asciiTheme="majorHAnsi" w:hAnsiTheme="majorHAnsi" w:cstheme="majorHAnsi"/>
                <w:sz w:val="24"/>
                <w:szCs w:val="24"/>
              </w:rPr>
            </w:pPr>
          </w:p>
        </w:tc>
        <w:tc>
          <w:tcPr>
            <w:tcW w:w="1094" w:type="dxa"/>
            <w:vAlign w:val="center"/>
          </w:tcPr>
          <w:p w14:paraId="5F98C1E2" w14:textId="2389C8F9" w:rsidR="005D1275" w:rsidRPr="0011701F" w:rsidRDefault="0011701F"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11701F">
              <w:rPr>
                <w:rFonts w:asciiTheme="majorHAnsi" w:eastAsia="Times New Roman" w:hAnsiTheme="majorHAnsi" w:cstheme="majorHAnsi"/>
                <w:color w:val="000000"/>
                <w:sz w:val="24"/>
                <w:szCs w:val="24"/>
              </w:rPr>
              <w:t>Y</w:t>
            </w:r>
          </w:p>
        </w:tc>
        <w:tc>
          <w:tcPr>
            <w:tcW w:w="1169" w:type="dxa"/>
            <w:vAlign w:val="center"/>
          </w:tcPr>
          <w:p w14:paraId="0252DACA" w14:textId="77777777" w:rsidR="005D1275" w:rsidRPr="0011701F" w:rsidRDefault="005D1275"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r>
      <w:tr w:rsidR="005D1275" w:rsidRPr="00DF48E3" w14:paraId="2AC3EE71"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2CF23C2" w14:textId="6018331B" w:rsidR="005D1275" w:rsidRPr="0011701F" w:rsidRDefault="005D1275" w:rsidP="005D1275">
            <w:pPr>
              <w:shd w:val="clear" w:color="auto" w:fill="FFFFFF"/>
              <w:rPr>
                <w:rFonts w:asciiTheme="majorHAnsi" w:eastAsia="Times New Roman" w:hAnsiTheme="majorHAnsi" w:cstheme="majorHAnsi"/>
                <w:b w:val="0"/>
                <w:bCs w:val="0"/>
                <w:sz w:val="24"/>
                <w:szCs w:val="24"/>
                <w:lang w:eastAsia="en-GB"/>
              </w:rPr>
            </w:pPr>
            <w:r w:rsidRPr="0011701F">
              <w:rPr>
                <w:rFonts w:asciiTheme="majorHAnsi" w:eastAsia="Times New Roman" w:hAnsiTheme="majorHAnsi" w:cstheme="majorHAnsi"/>
                <w:b w:val="0"/>
                <w:bCs w:val="0"/>
                <w:sz w:val="24"/>
                <w:szCs w:val="24"/>
                <w:lang w:eastAsia="en-GB"/>
              </w:rPr>
              <w:t xml:space="preserve">Strong interpersonal skills with the </w:t>
            </w:r>
            <w:r w:rsidR="0011701F" w:rsidRPr="0011701F">
              <w:rPr>
                <w:rFonts w:asciiTheme="majorHAnsi" w:eastAsia="Times New Roman" w:hAnsiTheme="majorHAnsi" w:cstheme="majorHAnsi"/>
                <w:b w:val="0"/>
                <w:bCs w:val="0"/>
                <w:sz w:val="24"/>
                <w:szCs w:val="24"/>
                <w:lang w:eastAsia="en-GB"/>
              </w:rPr>
              <w:t>ability to</w:t>
            </w:r>
            <w:r w:rsidRPr="0011701F">
              <w:rPr>
                <w:rFonts w:asciiTheme="majorHAnsi" w:eastAsia="Times New Roman" w:hAnsiTheme="majorHAnsi" w:cstheme="majorHAnsi"/>
                <w:b w:val="0"/>
                <w:bCs w:val="0"/>
                <w:sz w:val="24"/>
                <w:szCs w:val="24"/>
                <w:lang w:eastAsia="en-GB"/>
              </w:rPr>
              <w:t xml:space="preserve"> co-ordinate and motivate teams</w:t>
            </w:r>
          </w:p>
          <w:p w14:paraId="24470FC0" w14:textId="77777777" w:rsidR="005D1275" w:rsidRPr="0011701F" w:rsidRDefault="005D1275" w:rsidP="005D1275">
            <w:pPr>
              <w:shd w:val="clear" w:color="auto" w:fill="FFFFFF"/>
              <w:rPr>
                <w:rFonts w:asciiTheme="majorHAnsi" w:eastAsia="Times New Roman" w:hAnsiTheme="majorHAnsi" w:cstheme="majorHAnsi"/>
                <w:color w:val="71777D"/>
                <w:sz w:val="24"/>
                <w:szCs w:val="24"/>
                <w:lang w:eastAsia="en-GB"/>
              </w:rPr>
            </w:pPr>
          </w:p>
        </w:tc>
        <w:tc>
          <w:tcPr>
            <w:tcW w:w="1094" w:type="dxa"/>
            <w:shd w:val="clear" w:color="auto" w:fill="auto"/>
            <w:vAlign w:val="center"/>
          </w:tcPr>
          <w:p w14:paraId="553404E0" w14:textId="77EFC9E7" w:rsidR="005D1275" w:rsidRPr="0011701F" w:rsidRDefault="0011701F"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11701F">
              <w:rPr>
                <w:rFonts w:asciiTheme="majorHAnsi" w:eastAsia="Times New Roman" w:hAnsiTheme="majorHAnsi" w:cstheme="majorHAnsi"/>
                <w:color w:val="000000"/>
                <w:sz w:val="24"/>
                <w:szCs w:val="24"/>
              </w:rPr>
              <w:t>Y</w:t>
            </w:r>
          </w:p>
        </w:tc>
        <w:tc>
          <w:tcPr>
            <w:tcW w:w="1169" w:type="dxa"/>
            <w:shd w:val="clear" w:color="auto" w:fill="auto"/>
            <w:vAlign w:val="center"/>
          </w:tcPr>
          <w:p w14:paraId="47ABF432" w14:textId="77777777" w:rsidR="005D1275" w:rsidRPr="0011701F" w:rsidRDefault="005D1275"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r>
      <w:tr w:rsidR="00E2479A" w:rsidRPr="00DF48E3" w14:paraId="7BFE6B21"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03233BA3"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Proven communication skills both written and verbal</w:t>
            </w:r>
          </w:p>
        </w:tc>
        <w:tc>
          <w:tcPr>
            <w:tcW w:w="1094" w:type="dxa"/>
            <w:vAlign w:val="center"/>
          </w:tcPr>
          <w:p w14:paraId="79B37C5B"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vAlign w:val="center"/>
          </w:tcPr>
          <w:p w14:paraId="75B6AC57"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063D106E"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6A60D5FC"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Proven communication of difficult messages to patients and families</w:t>
            </w:r>
          </w:p>
        </w:tc>
        <w:tc>
          <w:tcPr>
            <w:tcW w:w="1094" w:type="dxa"/>
            <w:shd w:val="clear" w:color="auto" w:fill="auto"/>
            <w:vAlign w:val="center"/>
          </w:tcPr>
          <w:p w14:paraId="1FFE0E46"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shd w:val="clear" w:color="auto" w:fill="auto"/>
            <w:vAlign w:val="center"/>
          </w:tcPr>
          <w:p w14:paraId="70765238"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283BC0DD"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FABF698"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Negotiation and conflict management skills</w:t>
            </w:r>
          </w:p>
        </w:tc>
        <w:tc>
          <w:tcPr>
            <w:tcW w:w="1094" w:type="dxa"/>
            <w:vAlign w:val="center"/>
          </w:tcPr>
          <w:p w14:paraId="33200C9F"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vAlign w:val="center"/>
          </w:tcPr>
          <w:p w14:paraId="6F90FCB6"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2C3E9D13"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1762A3BF"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Change management skills</w:t>
            </w:r>
          </w:p>
        </w:tc>
        <w:tc>
          <w:tcPr>
            <w:tcW w:w="1094" w:type="dxa"/>
            <w:shd w:val="clear" w:color="auto" w:fill="auto"/>
            <w:vAlign w:val="center"/>
          </w:tcPr>
          <w:p w14:paraId="3E309879"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shd w:val="clear" w:color="auto" w:fill="auto"/>
            <w:vAlign w:val="center"/>
          </w:tcPr>
          <w:p w14:paraId="69563BBC"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2B392CB1"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791CAC74" w14:textId="5243D313"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Prioritisation and organi</w:t>
            </w:r>
            <w:r w:rsidR="0011701F" w:rsidRPr="0011701F">
              <w:rPr>
                <w:rFonts w:asciiTheme="majorHAnsi" w:hAnsiTheme="majorHAnsi" w:cstheme="majorHAnsi"/>
                <w:b w:val="0"/>
                <w:sz w:val="24"/>
                <w:szCs w:val="24"/>
                <w:lang w:val="en-GB"/>
              </w:rPr>
              <w:t>s</w:t>
            </w:r>
            <w:r w:rsidRPr="0011701F">
              <w:rPr>
                <w:rFonts w:asciiTheme="majorHAnsi" w:hAnsiTheme="majorHAnsi" w:cstheme="majorHAnsi"/>
                <w:b w:val="0"/>
                <w:sz w:val="24"/>
                <w:szCs w:val="24"/>
                <w:lang w:val="en-GB"/>
              </w:rPr>
              <w:t>ational skills</w:t>
            </w:r>
          </w:p>
        </w:tc>
        <w:tc>
          <w:tcPr>
            <w:tcW w:w="1094" w:type="dxa"/>
            <w:vAlign w:val="center"/>
          </w:tcPr>
          <w:p w14:paraId="5C10D414"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vAlign w:val="center"/>
          </w:tcPr>
          <w:p w14:paraId="0CA4D983"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3489EF7E"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4B743B52"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Up to date knowledge and skill in identification and safeguarding of vulnerable adults and children.</w:t>
            </w:r>
          </w:p>
        </w:tc>
        <w:tc>
          <w:tcPr>
            <w:tcW w:w="1094" w:type="dxa"/>
            <w:shd w:val="clear" w:color="auto" w:fill="auto"/>
            <w:vAlign w:val="center"/>
          </w:tcPr>
          <w:p w14:paraId="45149B65"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shd w:val="clear" w:color="auto" w:fill="auto"/>
            <w:vAlign w:val="center"/>
          </w:tcPr>
          <w:p w14:paraId="429A4D07"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5C18FC0A"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2AB58878"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Participating in clinical audit and audit skills</w:t>
            </w:r>
          </w:p>
        </w:tc>
        <w:tc>
          <w:tcPr>
            <w:tcW w:w="1094" w:type="dxa"/>
            <w:vAlign w:val="center"/>
          </w:tcPr>
          <w:p w14:paraId="11413951" w14:textId="36DEAD3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169" w:type="dxa"/>
            <w:vAlign w:val="center"/>
          </w:tcPr>
          <w:p w14:paraId="0E40841D" w14:textId="17A7F46B"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r>
      <w:tr w:rsidR="00E2479A" w:rsidRPr="00DF48E3" w14:paraId="4A51EF97"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vAlign w:val="center"/>
          </w:tcPr>
          <w:p w14:paraId="4589EB9E" w14:textId="77777777" w:rsidR="00E2479A" w:rsidRPr="0011701F" w:rsidRDefault="00E2479A" w:rsidP="00E2479A">
            <w:pPr>
              <w:spacing w:line="288" w:lineRule="auto"/>
              <w:jc w:val="center"/>
              <w:rPr>
                <w:rFonts w:asciiTheme="majorHAnsi" w:hAnsiTheme="majorHAnsi" w:cstheme="majorHAnsi"/>
                <w:b w:val="0"/>
                <w:color w:val="FFFFFF" w:themeColor="background1"/>
                <w:sz w:val="24"/>
                <w:szCs w:val="24"/>
                <w:lang w:val="en-GB"/>
              </w:rPr>
            </w:pPr>
            <w:r w:rsidRPr="0011701F">
              <w:rPr>
                <w:rFonts w:asciiTheme="majorHAnsi" w:eastAsia="Times New Roman" w:hAnsiTheme="majorHAnsi" w:cstheme="majorHAnsi"/>
                <w:color w:val="FFFFFF" w:themeColor="background1"/>
                <w:sz w:val="24"/>
                <w:szCs w:val="24"/>
                <w:lang w:val="en-GB"/>
              </w:rPr>
              <w:t>Knowledge</w:t>
            </w:r>
          </w:p>
        </w:tc>
        <w:tc>
          <w:tcPr>
            <w:tcW w:w="1094" w:type="dxa"/>
            <w:shd w:val="clear" w:color="auto" w:fill="25A7A1"/>
            <w:vAlign w:val="center"/>
          </w:tcPr>
          <w:p w14:paraId="5720DA06" w14:textId="77777777" w:rsidR="00E2479A" w:rsidRPr="0011701F" w:rsidRDefault="00E2479A" w:rsidP="00E2479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2258F8EA" w14:textId="77777777" w:rsidR="00E2479A" w:rsidRPr="0011701F" w:rsidRDefault="00E2479A" w:rsidP="00E2479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E2479A" w:rsidRPr="00DF48E3" w14:paraId="4495BB07"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446151BE"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Accountability of own role and other roles in all settings</w:t>
            </w:r>
          </w:p>
        </w:tc>
        <w:tc>
          <w:tcPr>
            <w:tcW w:w="1094" w:type="dxa"/>
            <w:vAlign w:val="center"/>
          </w:tcPr>
          <w:p w14:paraId="6489B05A" w14:textId="44454AC0" w:rsidR="00E2479A" w:rsidRPr="0011701F" w:rsidRDefault="006656DD"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vAlign w:val="center"/>
          </w:tcPr>
          <w:p w14:paraId="113F4DBB" w14:textId="31519380"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2D33F4DB"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F34C8F2"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Management of patients with long term conditions</w:t>
            </w:r>
          </w:p>
        </w:tc>
        <w:tc>
          <w:tcPr>
            <w:tcW w:w="1094" w:type="dxa"/>
            <w:shd w:val="clear" w:color="auto" w:fill="auto"/>
            <w:vAlign w:val="center"/>
          </w:tcPr>
          <w:p w14:paraId="670DB7BD"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169" w:type="dxa"/>
            <w:shd w:val="clear" w:color="auto" w:fill="auto"/>
            <w:vAlign w:val="center"/>
          </w:tcPr>
          <w:p w14:paraId="144EC6F9" w14:textId="65482936"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r>
      <w:tr w:rsidR="00E2479A" w:rsidRPr="00DF48E3" w14:paraId="0DF4CB37"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3D454A74"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Management of patients with complex needs</w:t>
            </w:r>
          </w:p>
        </w:tc>
        <w:tc>
          <w:tcPr>
            <w:tcW w:w="1094" w:type="dxa"/>
            <w:vAlign w:val="center"/>
          </w:tcPr>
          <w:p w14:paraId="26461644" w14:textId="2FEFAB3A"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169" w:type="dxa"/>
            <w:vAlign w:val="center"/>
          </w:tcPr>
          <w:p w14:paraId="69D0E52C" w14:textId="72728F48"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r>
      <w:tr w:rsidR="00E2479A" w:rsidRPr="00DF48E3" w14:paraId="7315ACD9"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324A49F"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 xml:space="preserve">Up to date knowledge of Infection Prevention and Control </w:t>
            </w:r>
          </w:p>
        </w:tc>
        <w:tc>
          <w:tcPr>
            <w:tcW w:w="1094" w:type="dxa"/>
            <w:shd w:val="clear" w:color="auto" w:fill="auto"/>
            <w:vAlign w:val="center"/>
          </w:tcPr>
          <w:p w14:paraId="2FCC1E9C"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shd w:val="clear" w:color="auto" w:fill="auto"/>
            <w:vAlign w:val="center"/>
          </w:tcPr>
          <w:p w14:paraId="44BF1F04"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051C4E97"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2194FD37" w14:textId="7B9DAB70"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 xml:space="preserve">Clinical Governance and risk management experience </w:t>
            </w:r>
          </w:p>
        </w:tc>
        <w:tc>
          <w:tcPr>
            <w:tcW w:w="1094" w:type="dxa"/>
            <w:vAlign w:val="center"/>
          </w:tcPr>
          <w:p w14:paraId="6BC2EE89"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vAlign w:val="center"/>
          </w:tcPr>
          <w:p w14:paraId="3045E985" w14:textId="77777777" w:rsidR="00E2479A" w:rsidRPr="0011701F" w:rsidRDefault="00E2479A" w:rsidP="00E2479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251D45CE"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9FF9DF8"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Local and National health Policy</w:t>
            </w:r>
          </w:p>
        </w:tc>
        <w:tc>
          <w:tcPr>
            <w:tcW w:w="1094" w:type="dxa"/>
            <w:shd w:val="clear" w:color="auto" w:fill="auto"/>
            <w:vAlign w:val="center"/>
          </w:tcPr>
          <w:p w14:paraId="4E5C05E4"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11701F">
              <w:rPr>
                <w:rFonts w:asciiTheme="majorHAnsi" w:eastAsia="Times New Roman" w:hAnsiTheme="majorHAnsi" w:cstheme="majorHAnsi"/>
                <w:color w:val="000000"/>
                <w:sz w:val="24"/>
                <w:szCs w:val="24"/>
                <w:lang w:val="en-GB"/>
              </w:rPr>
              <w:t>Y</w:t>
            </w:r>
          </w:p>
        </w:tc>
        <w:tc>
          <w:tcPr>
            <w:tcW w:w="1169" w:type="dxa"/>
            <w:shd w:val="clear" w:color="auto" w:fill="auto"/>
            <w:vAlign w:val="center"/>
          </w:tcPr>
          <w:p w14:paraId="3B5ACAA7" w14:textId="77777777" w:rsidR="00E2479A" w:rsidRPr="0011701F" w:rsidRDefault="00E2479A" w:rsidP="00E2479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r>
      <w:tr w:rsidR="00E2479A" w:rsidRPr="00DF48E3" w14:paraId="714489F9"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vAlign w:val="center"/>
          </w:tcPr>
          <w:p w14:paraId="14372F59" w14:textId="77777777" w:rsidR="00E2479A" w:rsidRPr="0011701F" w:rsidRDefault="00E2479A" w:rsidP="00E2479A">
            <w:pPr>
              <w:spacing w:line="288" w:lineRule="auto"/>
              <w:jc w:val="center"/>
              <w:rPr>
                <w:rFonts w:asciiTheme="majorHAnsi" w:hAnsiTheme="majorHAnsi" w:cstheme="majorHAnsi"/>
                <w:b w:val="0"/>
                <w:color w:val="FFFFFF" w:themeColor="background1"/>
                <w:sz w:val="24"/>
                <w:szCs w:val="24"/>
                <w:lang w:val="en-GB"/>
              </w:rPr>
            </w:pPr>
            <w:r w:rsidRPr="0011701F">
              <w:rPr>
                <w:rFonts w:asciiTheme="majorHAnsi" w:eastAsia="Times New Roman" w:hAnsiTheme="majorHAnsi" w:cstheme="majorHAnsi"/>
                <w:color w:val="FFFFFF" w:themeColor="background1"/>
                <w:sz w:val="24"/>
                <w:szCs w:val="24"/>
                <w:lang w:val="en-GB"/>
              </w:rPr>
              <w:t>Personal Qualities</w:t>
            </w:r>
          </w:p>
        </w:tc>
        <w:tc>
          <w:tcPr>
            <w:tcW w:w="1094" w:type="dxa"/>
            <w:shd w:val="clear" w:color="auto" w:fill="25A7A1"/>
            <w:vAlign w:val="center"/>
          </w:tcPr>
          <w:p w14:paraId="2420304B" w14:textId="77777777" w:rsidR="00E2479A" w:rsidRPr="0011701F" w:rsidRDefault="00E2479A" w:rsidP="00E2479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01E96140" w14:textId="77777777" w:rsidR="00E2479A" w:rsidRPr="0011701F" w:rsidRDefault="00E2479A" w:rsidP="00E2479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E2479A" w:rsidRPr="00DF48E3" w14:paraId="63B676D0"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6D6DF85D"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 xml:space="preserve">Team Focused </w:t>
            </w:r>
          </w:p>
        </w:tc>
        <w:tc>
          <w:tcPr>
            <w:tcW w:w="1094" w:type="dxa"/>
            <w:shd w:val="clear" w:color="auto" w:fill="auto"/>
            <w:vAlign w:val="center"/>
          </w:tcPr>
          <w:p w14:paraId="2EDDEFB6" w14:textId="77777777" w:rsidR="00E2479A" w:rsidRPr="0011701F" w:rsidRDefault="00E2479A" w:rsidP="00E2479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shd w:val="clear" w:color="auto" w:fill="auto"/>
            <w:vAlign w:val="center"/>
          </w:tcPr>
          <w:p w14:paraId="1341F090" w14:textId="77777777" w:rsidR="00E2479A" w:rsidRPr="0011701F" w:rsidRDefault="00E2479A" w:rsidP="00E2479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p>
        </w:tc>
      </w:tr>
      <w:tr w:rsidR="00E2479A" w:rsidRPr="00DF48E3" w14:paraId="6A9370D0"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9F8F3BC"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Adaptability to change, influence and negotiate</w:t>
            </w:r>
          </w:p>
        </w:tc>
        <w:tc>
          <w:tcPr>
            <w:tcW w:w="1094" w:type="dxa"/>
            <w:vAlign w:val="center"/>
          </w:tcPr>
          <w:p w14:paraId="0EAB5BE6" w14:textId="649E9923" w:rsidR="00E2479A" w:rsidRPr="0011701F" w:rsidRDefault="00BB1F68" w:rsidP="00E2479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vAlign w:val="center"/>
          </w:tcPr>
          <w:p w14:paraId="5EF14FE8" w14:textId="3365CB3A" w:rsidR="00E2479A" w:rsidRPr="0011701F" w:rsidRDefault="00E2479A" w:rsidP="00E2479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E2479A" w:rsidRPr="00DF48E3" w14:paraId="7760DF17"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55BCD3B"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Innovative and receptive to new ways of working</w:t>
            </w:r>
          </w:p>
        </w:tc>
        <w:tc>
          <w:tcPr>
            <w:tcW w:w="1094" w:type="dxa"/>
            <w:shd w:val="clear" w:color="auto" w:fill="auto"/>
            <w:vAlign w:val="center"/>
          </w:tcPr>
          <w:p w14:paraId="1DDD18F7" w14:textId="12E10928" w:rsidR="00E2479A" w:rsidRPr="0011701F" w:rsidRDefault="00BB1F68" w:rsidP="00E2479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shd w:val="clear" w:color="auto" w:fill="auto"/>
            <w:vAlign w:val="center"/>
          </w:tcPr>
          <w:p w14:paraId="46138EFA" w14:textId="5E28F728" w:rsidR="00E2479A" w:rsidRPr="0011701F" w:rsidRDefault="00E2479A" w:rsidP="00E2479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p>
        </w:tc>
      </w:tr>
      <w:tr w:rsidR="00E2479A" w:rsidRPr="00DF48E3" w14:paraId="65B00F4A" w14:textId="77777777" w:rsidTr="00382F9E">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5A5B6021" w14:textId="00FE71DA"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Flexib</w:t>
            </w:r>
            <w:r w:rsidR="0095231E" w:rsidRPr="0011701F">
              <w:rPr>
                <w:rFonts w:asciiTheme="majorHAnsi" w:hAnsiTheme="majorHAnsi" w:cstheme="majorHAnsi"/>
                <w:b w:val="0"/>
                <w:sz w:val="24"/>
                <w:szCs w:val="24"/>
                <w:lang w:val="en-GB"/>
              </w:rPr>
              <w:t>le in approach to needs of the situation</w:t>
            </w:r>
            <w:r w:rsidRPr="0011701F">
              <w:rPr>
                <w:rFonts w:asciiTheme="majorHAnsi" w:hAnsiTheme="majorHAnsi" w:cstheme="majorHAnsi"/>
                <w:b w:val="0"/>
                <w:sz w:val="24"/>
                <w:szCs w:val="24"/>
                <w:lang w:val="en-GB"/>
              </w:rPr>
              <w:t xml:space="preserve"> </w:t>
            </w:r>
          </w:p>
        </w:tc>
        <w:tc>
          <w:tcPr>
            <w:tcW w:w="1094" w:type="dxa"/>
            <w:vAlign w:val="center"/>
          </w:tcPr>
          <w:p w14:paraId="7E83A5AE" w14:textId="77777777" w:rsidR="00E2479A" w:rsidRPr="0011701F" w:rsidRDefault="00E2479A" w:rsidP="00E2479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vAlign w:val="center"/>
          </w:tcPr>
          <w:p w14:paraId="1B78004B" w14:textId="77777777" w:rsidR="00E2479A" w:rsidRPr="0011701F" w:rsidRDefault="00E2479A" w:rsidP="00E2479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E2479A" w:rsidRPr="00DF48E3" w14:paraId="4AC98348" w14:textId="77777777" w:rsidTr="00382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E47861E" w14:textId="77777777" w:rsidR="00E2479A" w:rsidRPr="0011701F" w:rsidRDefault="00E2479A" w:rsidP="00E2479A">
            <w:pPr>
              <w:rPr>
                <w:rFonts w:asciiTheme="majorHAnsi" w:hAnsiTheme="majorHAnsi" w:cstheme="majorHAnsi"/>
                <w:b w:val="0"/>
                <w:sz w:val="24"/>
                <w:szCs w:val="24"/>
                <w:lang w:val="en-GB"/>
              </w:rPr>
            </w:pPr>
            <w:r w:rsidRPr="0011701F">
              <w:rPr>
                <w:rFonts w:asciiTheme="majorHAnsi" w:hAnsiTheme="majorHAnsi" w:cstheme="majorHAnsi"/>
                <w:b w:val="0"/>
                <w:sz w:val="24"/>
                <w:szCs w:val="24"/>
                <w:lang w:val="en-GB"/>
              </w:rPr>
              <w:t xml:space="preserve">Committed to providing excellent patient experience </w:t>
            </w:r>
          </w:p>
        </w:tc>
        <w:tc>
          <w:tcPr>
            <w:tcW w:w="1094" w:type="dxa"/>
            <w:shd w:val="clear" w:color="auto" w:fill="auto"/>
            <w:vAlign w:val="center"/>
          </w:tcPr>
          <w:p w14:paraId="08F0E686" w14:textId="77777777" w:rsidR="00E2479A" w:rsidRPr="0011701F" w:rsidRDefault="00E2479A" w:rsidP="00E2479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r w:rsidRPr="0011701F">
              <w:rPr>
                <w:rFonts w:asciiTheme="majorHAnsi" w:eastAsia="Times New Roman" w:hAnsiTheme="majorHAnsi" w:cstheme="majorHAnsi"/>
                <w:sz w:val="24"/>
                <w:szCs w:val="24"/>
                <w:lang w:val="en-GB"/>
              </w:rPr>
              <w:t>Y</w:t>
            </w:r>
          </w:p>
        </w:tc>
        <w:tc>
          <w:tcPr>
            <w:tcW w:w="1169" w:type="dxa"/>
            <w:shd w:val="clear" w:color="auto" w:fill="auto"/>
            <w:vAlign w:val="center"/>
          </w:tcPr>
          <w:p w14:paraId="1CC849F2" w14:textId="77777777" w:rsidR="00E2479A" w:rsidRPr="0011701F" w:rsidRDefault="00E2479A" w:rsidP="00E2479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GB"/>
              </w:rPr>
            </w:pPr>
          </w:p>
        </w:tc>
      </w:tr>
    </w:tbl>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p w14:paraId="29281281" w14:textId="365CB4A3" w:rsidR="007120F1" w:rsidRPr="00250FEC" w:rsidRDefault="00260A02" w:rsidP="008E3970">
      <w:pPr>
        <w:spacing w:line="240" w:lineRule="auto"/>
        <w:ind w:left="308"/>
        <w:rPr>
          <w:rFonts w:asciiTheme="majorHAnsi" w:hAnsiTheme="majorHAnsi" w:cstheme="majorHAnsi"/>
          <w:b/>
          <w:bCs/>
          <w:color w:val="FFFFFF" w:themeColor="background1"/>
          <w:sz w:val="24"/>
          <w:szCs w:val="24"/>
        </w:rPr>
      </w:pPr>
      <w:r w:rsidRPr="00250FEC">
        <w:rPr>
          <w:rFonts w:asciiTheme="majorHAnsi" w:hAnsiTheme="majorHAnsi" w:cstheme="majorHAnsi"/>
          <w:b/>
          <w:bCs/>
          <w:color w:val="FFFFFF" w:themeColor="background1"/>
          <w:sz w:val="24"/>
          <w:szCs w:val="24"/>
        </w:rPr>
        <w:t>primarycare24.org.uk</w:t>
      </w:r>
    </w:p>
    <w:sectPr w:rsidR="007120F1" w:rsidRPr="00250FE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D9D0" w14:textId="77777777" w:rsidR="0075370C" w:rsidRDefault="0075370C" w:rsidP="00AD29F1">
      <w:pPr>
        <w:spacing w:after="0" w:line="240" w:lineRule="auto"/>
      </w:pPr>
      <w:r>
        <w:separator/>
      </w:r>
    </w:p>
  </w:endnote>
  <w:endnote w:type="continuationSeparator" w:id="0">
    <w:p w14:paraId="4579B78B" w14:textId="77777777" w:rsidR="0075370C" w:rsidRDefault="0075370C"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4D192508" w:rsidR="008F2F15" w:rsidRPr="00EF5023" w:rsidRDefault="008F2F15">
            <w:pPr>
              <w:pStyle w:val="Footer"/>
              <w:rPr>
                <w:rFonts w:asciiTheme="majorHAnsi" w:hAnsiTheme="majorHAnsi" w:cstheme="majorHAnsi"/>
              </w:rPr>
            </w:pPr>
            <w:r w:rsidRPr="00EF5023">
              <w:rPr>
                <w:rFonts w:asciiTheme="majorHAnsi" w:hAnsiTheme="majorHAnsi" w:cstheme="majorHAnsi"/>
              </w:rPr>
              <w:t xml:space="preserve">Page </w:t>
            </w:r>
            <w:r w:rsidRPr="00EF5023">
              <w:rPr>
                <w:rFonts w:asciiTheme="majorHAnsi" w:hAnsiTheme="majorHAnsi" w:cstheme="majorHAnsi"/>
                <w:b/>
                <w:bCs/>
                <w:sz w:val="24"/>
                <w:szCs w:val="24"/>
              </w:rPr>
              <w:fldChar w:fldCharType="begin"/>
            </w:r>
            <w:r w:rsidRPr="00EF5023">
              <w:rPr>
                <w:rFonts w:asciiTheme="majorHAnsi" w:hAnsiTheme="majorHAnsi" w:cstheme="majorHAnsi"/>
                <w:b/>
                <w:bCs/>
              </w:rPr>
              <w:instrText xml:space="preserve"> PAGE </w:instrText>
            </w:r>
            <w:r w:rsidRPr="00EF5023">
              <w:rPr>
                <w:rFonts w:asciiTheme="majorHAnsi" w:hAnsiTheme="majorHAnsi" w:cstheme="majorHAnsi"/>
                <w:b/>
                <w:bCs/>
                <w:sz w:val="24"/>
                <w:szCs w:val="24"/>
              </w:rPr>
              <w:fldChar w:fldCharType="separate"/>
            </w:r>
            <w:r w:rsidRPr="00EF5023">
              <w:rPr>
                <w:rFonts w:asciiTheme="majorHAnsi" w:hAnsiTheme="majorHAnsi" w:cstheme="majorHAnsi"/>
                <w:b/>
                <w:bCs/>
                <w:noProof/>
              </w:rPr>
              <w:t>2</w:t>
            </w:r>
            <w:r w:rsidRPr="00EF5023">
              <w:rPr>
                <w:rFonts w:asciiTheme="majorHAnsi" w:hAnsiTheme="majorHAnsi" w:cstheme="majorHAnsi"/>
                <w:b/>
                <w:bCs/>
                <w:sz w:val="24"/>
                <w:szCs w:val="24"/>
              </w:rPr>
              <w:fldChar w:fldCharType="end"/>
            </w:r>
            <w:r w:rsidRPr="00EF5023">
              <w:rPr>
                <w:rFonts w:asciiTheme="majorHAnsi" w:hAnsiTheme="majorHAnsi" w:cstheme="majorHAnsi"/>
              </w:rPr>
              <w:t xml:space="preserve"> of </w:t>
            </w:r>
            <w:r w:rsidRPr="00EF5023">
              <w:rPr>
                <w:rFonts w:asciiTheme="majorHAnsi" w:hAnsiTheme="majorHAnsi" w:cstheme="majorHAnsi"/>
                <w:b/>
                <w:bCs/>
                <w:sz w:val="24"/>
                <w:szCs w:val="24"/>
              </w:rPr>
              <w:fldChar w:fldCharType="begin"/>
            </w:r>
            <w:r w:rsidRPr="00EF5023">
              <w:rPr>
                <w:rFonts w:asciiTheme="majorHAnsi" w:hAnsiTheme="majorHAnsi" w:cstheme="majorHAnsi"/>
                <w:b/>
                <w:bCs/>
              </w:rPr>
              <w:instrText xml:space="preserve"> NUMPAGES  </w:instrText>
            </w:r>
            <w:r w:rsidRPr="00EF5023">
              <w:rPr>
                <w:rFonts w:asciiTheme="majorHAnsi" w:hAnsiTheme="majorHAnsi" w:cstheme="majorHAnsi"/>
                <w:b/>
                <w:bCs/>
                <w:sz w:val="24"/>
                <w:szCs w:val="24"/>
              </w:rPr>
              <w:fldChar w:fldCharType="separate"/>
            </w:r>
            <w:r w:rsidRPr="00EF5023">
              <w:rPr>
                <w:rFonts w:asciiTheme="majorHAnsi" w:hAnsiTheme="majorHAnsi" w:cstheme="majorHAnsi"/>
                <w:b/>
                <w:bCs/>
                <w:noProof/>
              </w:rPr>
              <w:t>2</w:t>
            </w:r>
            <w:r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7897" w14:textId="77777777" w:rsidR="0075370C" w:rsidRDefault="0075370C" w:rsidP="00AD29F1">
      <w:pPr>
        <w:spacing w:after="0" w:line="240" w:lineRule="auto"/>
      </w:pPr>
      <w:r>
        <w:separator/>
      </w:r>
    </w:p>
  </w:footnote>
  <w:footnote w:type="continuationSeparator" w:id="0">
    <w:p w14:paraId="72F216B4" w14:textId="77777777" w:rsidR="0075370C" w:rsidRDefault="0075370C" w:rsidP="00AD2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453"/>
    <w:multiLevelType w:val="hybridMultilevel"/>
    <w:tmpl w:val="C800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31204A"/>
    <w:multiLevelType w:val="hybridMultilevel"/>
    <w:tmpl w:val="F36280B2"/>
    <w:lvl w:ilvl="0" w:tplc="08090001">
      <w:start w:val="1"/>
      <w:numFmt w:val="bullet"/>
      <w:lvlText w:val=""/>
      <w:lvlJc w:val="left"/>
      <w:pPr>
        <w:ind w:left="1381" w:hanging="360"/>
      </w:pPr>
      <w:rPr>
        <w:rFonts w:ascii="Symbol" w:hAnsi="Symbo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abstractNum w:abstractNumId="4" w15:restartNumberingAfterBreak="0">
    <w:nsid w:val="196C7678"/>
    <w:multiLevelType w:val="hybridMultilevel"/>
    <w:tmpl w:val="6D46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E55"/>
    <w:multiLevelType w:val="hybridMultilevel"/>
    <w:tmpl w:val="16F2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590B16"/>
    <w:multiLevelType w:val="hybridMultilevel"/>
    <w:tmpl w:val="EF34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F63A3"/>
    <w:multiLevelType w:val="hybridMultilevel"/>
    <w:tmpl w:val="A0D0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F6CD2"/>
    <w:multiLevelType w:val="hybridMultilevel"/>
    <w:tmpl w:val="6380821E"/>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0"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8E3A9A"/>
    <w:multiLevelType w:val="hybridMultilevel"/>
    <w:tmpl w:val="EB64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746C8"/>
    <w:multiLevelType w:val="hybridMultilevel"/>
    <w:tmpl w:val="B3AECA6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26F54EC"/>
    <w:multiLevelType w:val="hybridMultilevel"/>
    <w:tmpl w:val="EB2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508D7"/>
    <w:multiLevelType w:val="hybridMultilevel"/>
    <w:tmpl w:val="5A9C7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B57643C"/>
    <w:multiLevelType w:val="hybridMultilevel"/>
    <w:tmpl w:val="42AE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B7616"/>
    <w:multiLevelType w:val="hybridMultilevel"/>
    <w:tmpl w:val="0B92339C"/>
    <w:lvl w:ilvl="0" w:tplc="5B7048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83E4E">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2C40E">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2A4C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4283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4CD4BC">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61C3C">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6FA9E">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028C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704591E"/>
    <w:multiLevelType w:val="hybridMultilevel"/>
    <w:tmpl w:val="5A3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17277A1"/>
    <w:multiLevelType w:val="hybridMultilevel"/>
    <w:tmpl w:val="3C06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82487"/>
    <w:multiLevelType w:val="hybridMultilevel"/>
    <w:tmpl w:val="03B4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736CC8"/>
    <w:multiLevelType w:val="multilevel"/>
    <w:tmpl w:val="E4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D55F6"/>
    <w:multiLevelType w:val="multilevel"/>
    <w:tmpl w:val="272E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686977">
    <w:abstractNumId w:val="16"/>
  </w:num>
  <w:num w:numId="2" w16cid:durableId="1461922585">
    <w:abstractNumId w:val="29"/>
  </w:num>
  <w:num w:numId="3" w16cid:durableId="82915788">
    <w:abstractNumId w:val="17"/>
  </w:num>
  <w:num w:numId="4" w16cid:durableId="1074162072">
    <w:abstractNumId w:val="10"/>
  </w:num>
  <w:num w:numId="5" w16cid:durableId="2065327854">
    <w:abstractNumId w:val="5"/>
  </w:num>
  <w:num w:numId="6" w16cid:durableId="194775219">
    <w:abstractNumId w:val="12"/>
  </w:num>
  <w:num w:numId="7" w16cid:durableId="2065257562">
    <w:abstractNumId w:val="27"/>
  </w:num>
  <w:num w:numId="8" w16cid:durableId="2035112866">
    <w:abstractNumId w:val="25"/>
  </w:num>
  <w:num w:numId="9" w16cid:durableId="141240343">
    <w:abstractNumId w:val="23"/>
  </w:num>
  <w:num w:numId="10" w16cid:durableId="522522900">
    <w:abstractNumId w:val="2"/>
  </w:num>
  <w:num w:numId="11" w16cid:durableId="1347755858">
    <w:abstractNumId w:val="1"/>
  </w:num>
  <w:num w:numId="12" w16cid:durableId="112097573">
    <w:abstractNumId w:val="26"/>
  </w:num>
  <w:num w:numId="13" w16cid:durableId="445151629">
    <w:abstractNumId w:val="13"/>
  </w:num>
  <w:num w:numId="14" w16cid:durableId="2072654691">
    <w:abstractNumId w:val="18"/>
  </w:num>
  <w:num w:numId="15" w16cid:durableId="1481998090">
    <w:abstractNumId w:val="6"/>
  </w:num>
  <w:num w:numId="16" w16cid:durableId="1587762067">
    <w:abstractNumId w:val="22"/>
  </w:num>
  <w:num w:numId="17" w16cid:durableId="865099019">
    <w:abstractNumId w:val="14"/>
  </w:num>
  <w:num w:numId="18" w16cid:durableId="1796176511">
    <w:abstractNumId w:val="20"/>
  </w:num>
  <w:num w:numId="19" w16cid:durableId="2017877519">
    <w:abstractNumId w:val="9"/>
  </w:num>
  <w:num w:numId="20" w16cid:durableId="131140143">
    <w:abstractNumId w:val="21"/>
  </w:num>
  <w:num w:numId="21" w16cid:durableId="1041705559">
    <w:abstractNumId w:val="31"/>
  </w:num>
  <w:num w:numId="22" w16cid:durableId="709307860">
    <w:abstractNumId w:val="30"/>
  </w:num>
  <w:num w:numId="23" w16cid:durableId="1370372950">
    <w:abstractNumId w:val="7"/>
  </w:num>
  <w:num w:numId="24" w16cid:durableId="163709625">
    <w:abstractNumId w:val="3"/>
  </w:num>
  <w:num w:numId="25" w16cid:durableId="938102881">
    <w:abstractNumId w:val="24"/>
  </w:num>
  <w:num w:numId="26" w16cid:durableId="355929133">
    <w:abstractNumId w:val="15"/>
  </w:num>
  <w:num w:numId="27" w16cid:durableId="882014466">
    <w:abstractNumId w:val="8"/>
  </w:num>
  <w:num w:numId="28" w16cid:durableId="2032609218">
    <w:abstractNumId w:val="28"/>
  </w:num>
  <w:num w:numId="29" w16cid:durableId="1176457902">
    <w:abstractNumId w:val="4"/>
  </w:num>
  <w:num w:numId="30" w16cid:durableId="1677728266">
    <w:abstractNumId w:val="11"/>
  </w:num>
  <w:num w:numId="31" w16cid:durableId="2089184689">
    <w:abstractNumId w:val="0"/>
  </w:num>
  <w:num w:numId="32" w16cid:durableId="2024628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514B"/>
    <w:rsid w:val="00022A8A"/>
    <w:rsid w:val="00050D77"/>
    <w:rsid w:val="00060116"/>
    <w:rsid w:val="00072CAE"/>
    <w:rsid w:val="00074ECC"/>
    <w:rsid w:val="00080EEE"/>
    <w:rsid w:val="000833A4"/>
    <w:rsid w:val="000A3AAA"/>
    <w:rsid w:val="000B0615"/>
    <w:rsid w:val="000B4B45"/>
    <w:rsid w:val="000C41FA"/>
    <w:rsid w:val="000C60A0"/>
    <w:rsid w:val="000D4672"/>
    <w:rsid w:val="000E1839"/>
    <w:rsid w:val="000E2821"/>
    <w:rsid w:val="000E4760"/>
    <w:rsid w:val="00115961"/>
    <w:rsid w:val="0011701F"/>
    <w:rsid w:val="00121A3C"/>
    <w:rsid w:val="00123B8D"/>
    <w:rsid w:val="00123FB2"/>
    <w:rsid w:val="00134B28"/>
    <w:rsid w:val="001361AE"/>
    <w:rsid w:val="001400FD"/>
    <w:rsid w:val="00162877"/>
    <w:rsid w:val="00165F14"/>
    <w:rsid w:val="00172578"/>
    <w:rsid w:val="00173B6D"/>
    <w:rsid w:val="001756C6"/>
    <w:rsid w:val="00177E40"/>
    <w:rsid w:val="00195B00"/>
    <w:rsid w:val="00195EFC"/>
    <w:rsid w:val="00197769"/>
    <w:rsid w:val="001A358F"/>
    <w:rsid w:val="001B40C8"/>
    <w:rsid w:val="001B4932"/>
    <w:rsid w:val="001B666F"/>
    <w:rsid w:val="001C6E07"/>
    <w:rsid w:val="001D5DB8"/>
    <w:rsid w:val="001E2DA6"/>
    <w:rsid w:val="001E4600"/>
    <w:rsid w:val="001F08A2"/>
    <w:rsid w:val="001F20AF"/>
    <w:rsid w:val="00204D46"/>
    <w:rsid w:val="002154CD"/>
    <w:rsid w:val="00215ECD"/>
    <w:rsid w:val="00223544"/>
    <w:rsid w:val="00224CFA"/>
    <w:rsid w:val="00225B91"/>
    <w:rsid w:val="00225CF4"/>
    <w:rsid w:val="0023311F"/>
    <w:rsid w:val="00240EE5"/>
    <w:rsid w:val="00246EEC"/>
    <w:rsid w:val="00250FEC"/>
    <w:rsid w:val="00253677"/>
    <w:rsid w:val="00254BA2"/>
    <w:rsid w:val="00260A02"/>
    <w:rsid w:val="00270EDC"/>
    <w:rsid w:val="0027197C"/>
    <w:rsid w:val="002742D2"/>
    <w:rsid w:val="00276DE5"/>
    <w:rsid w:val="0029224E"/>
    <w:rsid w:val="0029735C"/>
    <w:rsid w:val="002A064C"/>
    <w:rsid w:val="002A333F"/>
    <w:rsid w:val="002B20A8"/>
    <w:rsid w:val="002B5E17"/>
    <w:rsid w:val="002B6CF6"/>
    <w:rsid w:val="002B7C0F"/>
    <w:rsid w:val="002C5ED9"/>
    <w:rsid w:val="002C7569"/>
    <w:rsid w:val="002E10ED"/>
    <w:rsid w:val="002F38DA"/>
    <w:rsid w:val="00301DCA"/>
    <w:rsid w:val="00307099"/>
    <w:rsid w:val="00307E9D"/>
    <w:rsid w:val="00311C22"/>
    <w:rsid w:val="00325C1D"/>
    <w:rsid w:val="0033365F"/>
    <w:rsid w:val="0033566E"/>
    <w:rsid w:val="00357C02"/>
    <w:rsid w:val="003607AA"/>
    <w:rsid w:val="003708D6"/>
    <w:rsid w:val="00370976"/>
    <w:rsid w:val="00377128"/>
    <w:rsid w:val="003802F4"/>
    <w:rsid w:val="00382F9E"/>
    <w:rsid w:val="00385F75"/>
    <w:rsid w:val="003951D3"/>
    <w:rsid w:val="00396611"/>
    <w:rsid w:val="003971B8"/>
    <w:rsid w:val="003A3430"/>
    <w:rsid w:val="003B6292"/>
    <w:rsid w:val="003C752E"/>
    <w:rsid w:val="003E3A19"/>
    <w:rsid w:val="003F51EC"/>
    <w:rsid w:val="003F715F"/>
    <w:rsid w:val="00412371"/>
    <w:rsid w:val="00420F87"/>
    <w:rsid w:val="00436541"/>
    <w:rsid w:val="00440671"/>
    <w:rsid w:val="00445425"/>
    <w:rsid w:val="00451AE5"/>
    <w:rsid w:val="004525C3"/>
    <w:rsid w:val="004633F6"/>
    <w:rsid w:val="00463FFA"/>
    <w:rsid w:val="00467397"/>
    <w:rsid w:val="004878E5"/>
    <w:rsid w:val="004957E6"/>
    <w:rsid w:val="004A2B10"/>
    <w:rsid w:val="004C60FE"/>
    <w:rsid w:val="004F2369"/>
    <w:rsid w:val="00503E21"/>
    <w:rsid w:val="00505222"/>
    <w:rsid w:val="00514E70"/>
    <w:rsid w:val="0051633C"/>
    <w:rsid w:val="00520495"/>
    <w:rsid w:val="005234EF"/>
    <w:rsid w:val="005238B3"/>
    <w:rsid w:val="00525530"/>
    <w:rsid w:val="005411DB"/>
    <w:rsid w:val="00542AD2"/>
    <w:rsid w:val="0054498A"/>
    <w:rsid w:val="00545C39"/>
    <w:rsid w:val="00553D58"/>
    <w:rsid w:val="00560B52"/>
    <w:rsid w:val="005670E3"/>
    <w:rsid w:val="00581904"/>
    <w:rsid w:val="00582691"/>
    <w:rsid w:val="00591964"/>
    <w:rsid w:val="0059443F"/>
    <w:rsid w:val="005A0090"/>
    <w:rsid w:val="005A08AF"/>
    <w:rsid w:val="005A58C5"/>
    <w:rsid w:val="005A647C"/>
    <w:rsid w:val="005A6D8D"/>
    <w:rsid w:val="005C0D76"/>
    <w:rsid w:val="005D1275"/>
    <w:rsid w:val="005E3876"/>
    <w:rsid w:val="005E4A6B"/>
    <w:rsid w:val="005F0AEC"/>
    <w:rsid w:val="00605C6A"/>
    <w:rsid w:val="006213A5"/>
    <w:rsid w:val="00646D2E"/>
    <w:rsid w:val="0065299E"/>
    <w:rsid w:val="0066265C"/>
    <w:rsid w:val="00662CEB"/>
    <w:rsid w:val="006656DD"/>
    <w:rsid w:val="00670842"/>
    <w:rsid w:val="00671244"/>
    <w:rsid w:val="00680F69"/>
    <w:rsid w:val="00681869"/>
    <w:rsid w:val="0068609E"/>
    <w:rsid w:val="0068683D"/>
    <w:rsid w:val="006907EB"/>
    <w:rsid w:val="00694BD2"/>
    <w:rsid w:val="00695C8C"/>
    <w:rsid w:val="0069614A"/>
    <w:rsid w:val="00697D1E"/>
    <w:rsid w:val="006A0005"/>
    <w:rsid w:val="006A5378"/>
    <w:rsid w:val="006B23B9"/>
    <w:rsid w:val="006B37DE"/>
    <w:rsid w:val="006B4072"/>
    <w:rsid w:val="006D2B00"/>
    <w:rsid w:val="006D7AB8"/>
    <w:rsid w:val="006F7B89"/>
    <w:rsid w:val="007017CE"/>
    <w:rsid w:val="00703673"/>
    <w:rsid w:val="007053AE"/>
    <w:rsid w:val="00711DE6"/>
    <w:rsid w:val="007120F1"/>
    <w:rsid w:val="00717BE7"/>
    <w:rsid w:val="0072140F"/>
    <w:rsid w:val="007272EE"/>
    <w:rsid w:val="00744481"/>
    <w:rsid w:val="0075370C"/>
    <w:rsid w:val="0075796C"/>
    <w:rsid w:val="00760DEE"/>
    <w:rsid w:val="0077180D"/>
    <w:rsid w:val="00780EAE"/>
    <w:rsid w:val="00782A62"/>
    <w:rsid w:val="007832EF"/>
    <w:rsid w:val="0079300B"/>
    <w:rsid w:val="007A5450"/>
    <w:rsid w:val="007A6DF7"/>
    <w:rsid w:val="007B0696"/>
    <w:rsid w:val="007C07BA"/>
    <w:rsid w:val="007C38C2"/>
    <w:rsid w:val="007D058F"/>
    <w:rsid w:val="007D093F"/>
    <w:rsid w:val="007D1FEA"/>
    <w:rsid w:val="007E087F"/>
    <w:rsid w:val="007F7BD3"/>
    <w:rsid w:val="008100AB"/>
    <w:rsid w:val="0082717D"/>
    <w:rsid w:val="00827893"/>
    <w:rsid w:val="008336AF"/>
    <w:rsid w:val="00844C5D"/>
    <w:rsid w:val="00854EE8"/>
    <w:rsid w:val="0086613A"/>
    <w:rsid w:val="0087165C"/>
    <w:rsid w:val="008735D9"/>
    <w:rsid w:val="00877EA3"/>
    <w:rsid w:val="008817CA"/>
    <w:rsid w:val="00881E46"/>
    <w:rsid w:val="00892C20"/>
    <w:rsid w:val="00893190"/>
    <w:rsid w:val="0089716B"/>
    <w:rsid w:val="008A7286"/>
    <w:rsid w:val="008B36E1"/>
    <w:rsid w:val="008C12F0"/>
    <w:rsid w:val="008D2BA6"/>
    <w:rsid w:val="008D4654"/>
    <w:rsid w:val="008E1F85"/>
    <w:rsid w:val="008E3970"/>
    <w:rsid w:val="008E5DCA"/>
    <w:rsid w:val="008F2240"/>
    <w:rsid w:val="008F2F15"/>
    <w:rsid w:val="00902732"/>
    <w:rsid w:val="009117F8"/>
    <w:rsid w:val="0091197A"/>
    <w:rsid w:val="009146F8"/>
    <w:rsid w:val="00921A5E"/>
    <w:rsid w:val="00940DC8"/>
    <w:rsid w:val="00951F51"/>
    <w:rsid w:val="0095231E"/>
    <w:rsid w:val="00955AA6"/>
    <w:rsid w:val="0096136C"/>
    <w:rsid w:val="00970461"/>
    <w:rsid w:val="009711DB"/>
    <w:rsid w:val="00986A1C"/>
    <w:rsid w:val="009939E7"/>
    <w:rsid w:val="009960D3"/>
    <w:rsid w:val="009A5199"/>
    <w:rsid w:val="009A593A"/>
    <w:rsid w:val="009B7C95"/>
    <w:rsid w:val="009C63C4"/>
    <w:rsid w:val="009C7C0C"/>
    <w:rsid w:val="009D0B8E"/>
    <w:rsid w:val="009D5A06"/>
    <w:rsid w:val="009E4DA2"/>
    <w:rsid w:val="009F131E"/>
    <w:rsid w:val="009F6140"/>
    <w:rsid w:val="009F7C7E"/>
    <w:rsid w:val="00A10FDE"/>
    <w:rsid w:val="00A45003"/>
    <w:rsid w:val="00A50DF7"/>
    <w:rsid w:val="00A64118"/>
    <w:rsid w:val="00A65A8E"/>
    <w:rsid w:val="00A72A1E"/>
    <w:rsid w:val="00A944A1"/>
    <w:rsid w:val="00AA1759"/>
    <w:rsid w:val="00AA4D38"/>
    <w:rsid w:val="00AB1DE4"/>
    <w:rsid w:val="00AD29F1"/>
    <w:rsid w:val="00AE0B0D"/>
    <w:rsid w:val="00AE7C29"/>
    <w:rsid w:val="00AF0376"/>
    <w:rsid w:val="00AF1A08"/>
    <w:rsid w:val="00AF2A68"/>
    <w:rsid w:val="00AF5C00"/>
    <w:rsid w:val="00AF7FB0"/>
    <w:rsid w:val="00B15D68"/>
    <w:rsid w:val="00B21B02"/>
    <w:rsid w:val="00B22AD0"/>
    <w:rsid w:val="00B237B2"/>
    <w:rsid w:val="00B319CD"/>
    <w:rsid w:val="00B3386D"/>
    <w:rsid w:val="00B4738B"/>
    <w:rsid w:val="00B5160D"/>
    <w:rsid w:val="00B528C2"/>
    <w:rsid w:val="00B600C4"/>
    <w:rsid w:val="00B73769"/>
    <w:rsid w:val="00B81AD6"/>
    <w:rsid w:val="00B84DC7"/>
    <w:rsid w:val="00B928EE"/>
    <w:rsid w:val="00B97623"/>
    <w:rsid w:val="00BA1239"/>
    <w:rsid w:val="00BB1F68"/>
    <w:rsid w:val="00BC7BDA"/>
    <w:rsid w:val="00BD642D"/>
    <w:rsid w:val="00BE17CC"/>
    <w:rsid w:val="00BE45BE"/>
    <w:rsid w:val="00BF51E2"/>
    <w:rsid w:val="00C14E69"/>
    <w:rsid w:val="00C44163"/>
    <w:rsid w:val="00C452BE"/>
    <w:rsid w:val="00C47F72"/>
    <w:rsid w:val="00C56CF1"/>
    <w:rsid w:val="00C613A9"/>
    <w:rsid w:val="00C70024"/>
    <w:rsid w:val="00C701C8"/>
    <w:rsid w:val="00C7202E"/>
    <w:rsid w:val="00C77C0E"/>
    <w:rsid w:val="00C83B24"/>
    <w:rsid w:val="00C8713A"/>
    <w:rsid w:val="00CA00CC"/>
    <w:rsid w:val="00CA075E"/>
    <w:rsid w:val="00CB09B9"/>
    <w:rsid w:val="00CB6BDF"/>
    <w:rsid w:val="00CC6E52"/>
    <w:rsid w:val="00CD7144"/>
    <w:rsid w:val="00CD7378"/>
    <w:rsid w:val="00CE2398"/>
    <w:rsid w:val="00CE2FC5"/>
    <w:rsid w:val="00CF7C1F"/>
    <w:rsid w:val="00D06362"/>
    <w:rsid w:val="00D07A9D"/>
    <w:rsid w:val="00D312D2"/>
    <w:rsid w:val="00D41703"/>
    <w:rsid w:val="00D447DE"/>
    <w:rsid w:val="00D6405A"/>
    <w:rsid w:val="00D82B87"/>
    <w:rsid w:val="00D83082"/>
    <w:rsid w:val="00D8578C"/>
    <w:rsid w:val="00D90DE5"/>
    <w:rsid w:val="00D95142"/>
    <w:rsid w:val="00D96B29"/>
    <w:rsid w:val="00D96E4A"/>
    <w:rsid w:val="00D96FCA"/>
    <w:rsid w:val="00DA3445"/>
    <w:rsid w:val="00DA46BF"/>
    <w:rsid w:val="00DB43E7"/>
    <w:rsid w:val="00DC5D7D"/>
    <w:rsid w:val="00DD0A20"/>
    <w:rsid w:val="00DD79EF"/>
    <w:rsid w:val="00DF2FF2"/>
    <w:rsid w:val="00DF48E3"/>
    <w:rsid w:val="00E01A41"/>
    <w:rsid w:val="00E045AF"/>
    <w:rsid w:val="00E05EDC"/>
    <w:rsid w:val="00E15FD1"/>
    <w:rsid w:val="00E2076C"/>
    <w:rsid w:val="00E21860"/>
    <w:rsid w:val="00E2479A"/>
    <w:rsid w:val="00E250C2"/>
    <w:rsid w:val="00E3043E"/>
    <w:rsid w:val="00E53C34"/>
    <w:rsid w:val="00E54CD8"/>
    <w:rsid w:val="00E62584"/>
    <w:rsid w:val="00E62D11"/>
    <w:rsid w:val="00E64B5B"/>
    <w:rsid w:val="00E711BF"/>
    <w:rsid w:val="00E7194D"/>
    <w:rsid w:val="00E86D96"/>
    <w:rsid w:val="00E90600"/>
    <w:rsid w:val="00E929BB"/>
    <w:rsid w:val="00E93D6E"/>
    <w:rsid w:val="00EA0254"/>
    <w:rsid w:val="00EA4DEF"/>
    <w:rsid w:val="00EB08C6"/>
    <w:rsid w:val="00EB36B6"/>
    <w:rsid w:val="00EC1F1D"/>
    <w:rsid w:val="00EE6D04"/>
    <w:rsid w:val="00EF1A74"/>
    <w:rsid w:val="00EF5023"/>
    <w:rsid w:val="00EF7D4D"/>
    <w:rsid w:val="00F00E33"/>
    <w:rsid w:val="00F12029"/>
    <w:rsid w:val="00F162B2"/>
    <w:rsid w:val="00F17174"/>
    <w:rsid w:val="00F22147"/>
    <w:rsid w:val="00F30C29"/>
    <w:rsid w:val="00F60284"/>
    <w:rsid w:val="00F676FB"/>
    <w:rsid w:val="00F70C78"/>
    <w:rsid w:val="00F714BA"/>
    <w:rsid w:val="00F73997"/>
    <w:rsid w:val="00F77DF1"/>
    <w:rsid w:val="00F85062"/>
    <w:rsid w:val="00F86845"/>
    <w:rsid w:val="00F9059B"/>
    <w:rsid w:val="00F9214C"/>
    <w:rsid w:val="00F924A4"/>
    <w:rsid w:val="00F97781"/>
    <w:rsid w:val="00FA7B2F"/>
    <w:rsid w:val="00FB09AC"/>
    <w:rsid w:val="00FB1011"/>
    <w:rsid w:val="00FB29A5"/>
    <w:rsid w:val="00FC3571"/>
    <w:rsid w:val="00FE493C"/>
    <w:rsid w:val="00FE6949"/>
    <w:rsid w:val="00FF26C9"/>
    <w:rsid w:val="00FF4F58"/>
    <w:rsid w:val="00FF5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63FFA"/>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ListParagraph">
    <w:name w:val="List Paragraph"/>
    <w:basedOn w:val="Normal"/>
    <w:uiPriority w:val="34"/>
    <w:qFormat/>
    <w:rsid w:val="007053AE"/>
    <w:pPr>
      <w:widowControl w:val="0"/>
      <w:autoSpaceDE w:val="0"/>
      <w:autoSpaceDN w:val="0"/>
      <w:spacing w:after="0" w:line="240" w:lineRule="auto"/>
      <w:ind w:left="677" w:hanging="567"/>
    </w:pPr>
    <w:rPr>
      <w:rFonts w:ascii="Calibri" w:eastAsia="Calibri" w:hAnsi="Calibri" w:cs="Calibri"/>
      <w:lang w:eastAsia="en-GB" w:bidi="en-GB"/>
    </w:rPr>
  </w:style>
  <w:style w:type="table" w:customStyle="1" w:styleId="GridTable4-Accent11">
    <w:name w:val="Grid Table 4 - Accent 11"/>
    <w:basedOn w:val="TableNormal"/>
    <w:uiPriority w:val="49"/>
    <w:rsid w:val="007053A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1"/>
    <w:rsid w:val="00463FFA"/>
    <w:rPr>
      <w:rFonts w:ascii="Calibri" w:eastAsia="Calibri" w:hAnsi="Calibri" w:cs="Calibri"/>
      <w:b/>
      <w:bCs/>
      <w:sz w:val="48"/>
      <w:szCs w:val="48"/>
      <w:lang w:eastAsia="en-GB" w:bidi="en-GB"/>
    </w:rPr>
  </w:style>
  <w:style w:type="table" w:customStyle="1" w:styleId="TableGrid1">
    <w:name w:val="Table Grid1"/>
    <w:rsid w:val="000E4760"/>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A1BAC-B60F-4EEB-A827-036D5362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6977</Characters>
  <Application>Microsoft Office Word</Application>
  <DocSecurity>0</DocSecurity>
  <Lines>268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Lisa Crowley</cp:lastModifiedBy>
  <cp:revision>2</cp:revision>
  <dcterms:created xsi:type="dcterms:W3CDTF">2026-04-07T12:01:00Z</dcterms:created>
  <dcterms:modified xsi:type="dcterms:W3CDTF">2026-04-07T12:01:00Z</dcterms:modified>
</cp:coreProperties>
</file>