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ABE2" w14:textId="77777777" w:rsidR="0073542F" w:rsidRPr="00172578" w:rsidRDefault="0073542F" w:rsidP="0073542F">
      <w:pPr>
        <w:spacing w:after="120" w:line="288" w:lineRule="auto"/>
        <w:rPr>
          <w:rFonts w:cs="Arial"/>
          <w:b/>
          <w:color w:val="323E4F" w:themeColor="text2" w:themeShade="BF"/>
          <w:sz w:val="48"/>
          <w:szCs w:val="48"/>
        </w:rPr>
      </w:pPr>
      <w:r w:rsidRPr="00172578">
        <w:rPr>
          <w:rFonts w:cs="Arial"/>
          <w:b/>
          <w:color w:val="323E4F" w:themeColor="text2" w:themeShade="BF"/>
          <w:sz w:val="48"/>
          <w:szCs w:val="48"/>
        </w:rPr>
        <w:t>Job Description</w:t>
      </w:r>
    </w:p>
    <w:p w14:paraId="5333C5EE" w14:textId="77777777" w:rsidR="0073542F" w:rsidRPr="00172578" w:rsidRDefault="0073542F" w:rsidP="0073542F">
      <w:pPr>
        <w:spacing w:after="0" w:line="288" w:lineRule="auto"/>
        <w:rPr>
          <w:rFonts w:cs="Arial"/>
          <w:b/>
          <w:color w:val="25A7A1"/>
          <w:sz w:val="24"/>
          <w:szCs w:val="24"/>
        </w:rPr>
      </w:pPr>
      <w:r w:rsidRPr="00172578">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0C539A5C" wp14:editId="7E5572CA">
                <wp:simplePos x="0" y="0"/>
                <wp:positionH relativeFrom="margin">
                  <wp:align>left</wp:align>
                </wp:positionH>
                <wp:positionV relativeFrom="paragraph">
                  <wp:posOffset>6928</wp:posOffset>
                </wp:positionV>
                <wp:extent cx="5775960" cy="0"/>
                <wp:effectExtent l="0" t="0" r="0" b="0"/>
                <wp:wrapNone/>
                <wp:docPr id="428560316" name="Straight Connector 428560316"/>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5723E0" id="Straight Connector 428560316"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043D2A95" w14:textId="77777777" w:rsidR="0073542F" w:rsidRPr="00172578" w:rsidRDefault="0073542F" w:rsidP="0073542F">
      <w:pPr>
        <w:spacing w:after="0" w:line="288" w:lineRule="auto"/>
        <w:rPr>
          <w:rFonts w:cs="Arial"/>
          <w:b/>
          <w:color w:val="25A7A1"/>
          <w:sz w:val="24"/>
          <w:szCs w:val="24"/>
        </w:rPr>
      </w:pPr>
    </w:p>
    <w:p w14:paraId="399757EB" w14:textId="7259953E" w:rsidR="0073542F" w:rsidRPr="00172578" w:rsidRDefault="0073542F" w:rsidP="0073542F">
      <w:pPr>
        <w:spacing w:after="0" w:line="288" w:lineRule="auto"/>
        <w:rPr>
          <w:rFonts w:cs="Arial"/>
          <w:b/>
          <w:sz w:val="28"/>
          <w:szCs w:val="28"/>
        </w:rPr>
      </w:pPr>
      <w:r w:rsidRPr="00172578">
        <w:rPr>
          <w:rFonts w:cs="Arial"/>
          <w:b/>
          <w:color w:val="25A7A1"/>
          <w:sz w:val="28"/>
          <w:szCs w:val="28"/>
        </w:rPr>
        <w:t>Job Title:</w:t>
      </w:r>
      <w:r w:rsidRPr="00172578">
        <w:rPr>
          <w:rFonts w:cs="Arial"/>
          <w:b/>
          <w:sz w:val="28"/>
          <w:szCs w:val="28"/>
        </w:rPr>
        <w:t xml:space="preserve"> </w:t>
      </w:r>
      <w:r>
        <w:rPr>
          <w:rFonts w:cs="Arial"/>
          <w:b/>
          <w:sz w:val="28"/>
          <w:szCs w:val="28"/>
        </w:rPr>
        <w:t>Urgent Care Practitioner</w:t>
      </w:r>
      <w:r w:rsidRPr="00172578">
        <w:rPr>
          <w:rFonts w:cs="Arial"/>
          <w:b/>
          <w:sz w:val="28"/>
          <w:szCs w:val="28"/>
        </w:rPr>
        <w:tab/>
      </w:r>
      <w:r w:rsidRPr="00172578">
        <w:rPr>
          <w:rFonts w:cs="Arial"/>
          <w:b/>
          <w:sz w:val="28"/>
          <w:szCs w:val="28"/>
        </w:rPr>
        <w:tab/>
      </w:r>
    </w:p>
    <w:p w14:paraId="7E149847" w14:textId="7B89227D" w:rsidR="0073542F" w:rsidRPr="00172578" w:rsidRDefault="0073542F" w:rsidP="0073542F">
      <w:pPr>
        <w:spacing w:after="0" w:line="288" w:lineRule="auto"/>
        <w:ind w:left="2160" w:hanging="2160"/>
        <w:rPr>
          <w:rFonts w:cs="Arial"/>
          <w:sz w:val="28"/>
          <w:szCs w:val="28"/>
        </w:rPr>
      </w:pPr>
      <w:r w:rsidRPr="00172578">
        <w:rPr>
          <w:rFonts w:cs="Arial"/>
          <w:b/>
          <w:color w:val="25A7A1"/>
          <w:sz w:val="28"/>
          <w:szCs w:val="28"/>
        </w:rPr>
        <w:t>Based:</w:t>
      </w:r>
      <w:r>
        <w:rPr>
          <w:rFonts w:cs="Arial"/>
          <w:b/>
          <w:sz w:val="28"/>
          <w:szCs w:val="28"/>
        </w:rPr>
        <w:t xml:space="preserve"> Wavertree and Home working</w:t>
      </w:r>
    </w:p>
    <w:p w14:paraId="443BF057" w14:textId="77777777" w:rsidR="0073542F" w:rsidRDefault="0073542F" w:rsidP="0073542F">
      <w:pPr>
        <w:rPr>
          <w:rFonts w:cs="Arial"/>
          <w:sz w:val="28"/>
          <w:szCs w:val="28"/>
        </w:rPr>
      </w:pPr>
      <w:r w:rsidRPr="00172578">
        <w:rPr>
          <w:rFonts w:cs="Arial"/>
          <w:b/>
          <w:color w:val="25A7A1"/>
          <w:sz w:val="28"/>
          <w:szCs w:val="28"/>
        </w:rPr>
        <w:t>Hours:</w:t>
      </w:r>
      <w:r w:rsidRPr="00172578">
        <w:rPr>
          <w:rFonts w:cs="Arial"/>
          <w:color w:val="25A7A1"/>
          <w:sz w:val="28"/>
          <w:szCs w:val="28"/>
        </w:rPr>
        <w:t xml:space="preserve"> </w:t>
      </w:r>
      <w:r w:rsidRPr="00654EC0">
        <w:rPr>
          <w:rFonts w:cs="Arial"/>
          <w:b/>
          <w:bCs/>
          <w:sz w:val="28"/>
          <w:szCs w:val="28"/>
        </w:rPr>
        <w:t xml:space="preserve">Variable </w:t>
      </w:r>
      <w:r w:rsidRPr="00654EC0">
        <w:rPr>
          <w:rFonts w:cs="Arial"/>
          <w:sz w:val="28"/>
          <w:szCs w:val="28"/>
        </w:rPr>
        <w:tab/>
      </w:r>
      <w:r w:rsidRPr="00172578">
        <w:rPr>
          <w:rFonts w:cs="Arial"/>
          <w:sz w:val="28"/>
          <w:szCs w:val="28"/>
        </w:rPr>
        <w:tab/>
      </w:r>
    </w:p>
    <w:p w14:paraId="2D3D7C2F" w14:textId="77777777" w:rsidR="0073542F" w:rsidRDefault="0073542F" w:rsidP="0073542F">
      <w:pPr>
        <w:rPr>
          <w:rFonts w:cs="Arial"/>
          <w:sz w:val="28"/>
          <w:szCs w:val="28"/>
        </w:rPr>
      </w:pPr>
    </w:p>
    <w:tbl>
      <w:tblPr>
        <w:tblStyle w:val="TableGrid"/>
        <w:tblW w:w="0" w:type="auto"/>
        <w:tblLook w:val="04A0" w:firstRow="1" w:lastRow="0" w:firstColumn="1" w:lastColumn="0" w:noHBand="0" w:noVBand="1"/>
      </w:tblPr>
      <w:tblGrid>
        <w:gridCol w:w="9026"/>
      </w:tblGrid>
      <w:tr w:rsidR="0073542F" w:rsidRPr="00172578" w14:paraId="29331F9A" w14:textId="77777777" w:rsidTr="00A1061C">
        <w:tc>
          <w:tcPr>
            <w:tcW w:w="9750" w:type="dxa"/>
            <w:tcBorders>
              <w:top w:val="nil"/>
              <w:left w:val="nil"/>
              <w:bottom w:val="nil"/>
              <w:right w:val="nil"/>
            </w:tcBorders>
            <w:shd w:val="clear" w:color="auto" w:fill="25A7A1"/>
          </w:tcPr>
          <w:p w14:paraId="6EC8D227" w14:textId="77777777" w:rsidR="0073542F" w:rsidRPr="00172578" w:rsidRDefault="0073542F" w:rsidP="00A1061C">
            <w:pPr>
              <w:pStyle w:val="Default"/>
              <w:tabs>
                <w:tab w:val="left" w:pos="1999"/>
              </w:tabs>
              <w:spacing w:before="120" w:after="120" w:line="288" w:lineRule="auto"/>
              <w:jc w:val="both"/>
              <w:rPr>
                <w:rFonts w:asciiTheme="minorHAnsi" w:hAnsiTheme="minorHAnsi"/>
                <w:b/>
                <w:bCs/>
                <w:color w:val="FFFFFF" w:themeColor="background1"/>
                <w:lang w:val="en-GB"/>
              </w:rPr>
            </w:pPr>
            <w:r w:rsidRPr="00172578">
              <w:rPr>
                <w:rFonts w:asciiTheme="minorHAnsi" w:hAnsiTheme="minorHAnsi"/>
                <w:b/>
                <w:bCs/>
                <w:color w:val="FFFFFF" w:themeColor="background1"/>
                <w:lang w:val="en-GB"/>
              </w:rPr>
              <w:t>Job Summary</w:t>
            </w:r>
          </w:p>
        </w:tc>
      </w:tr>
      <w:tr w:rsidR="0073542F" w:rsidRPr="00172578" w14:paraId="2B6C757C" w14:textId="77777777" w:rsidTr="00A1061C">
        <w:tc>
          <w:tcPr>
            <w:tcW w:w="9750" w:type="dxa"/>
            <w:tcBorders>
              <w:top w:val="nil"/>
              <w:left w:val="nil"/>
              <w:bottom w:val="nil"/>
              <w:right w:val="nil"/>
            </w:tcBorders>
          </w:tcPr>
          <w:p w14:paraId="5B2F1CF7" w14:textId="4D41DED0" w:rsidR="0073542F" w:rsidRDefault="0073542F" w:rsidP="00A1061C">
            <w:pPr>
              <w:jc w:val="both"/>
              <w:rPr>
                <w:rFonts w:cstheme="minorHAnsi"/>
                <w:lang w:val="en-GB"/>
              </w:rPr>
            </w:pPr>
          </w:p>
          <w:p w14:paraId="7C57B981" w14:textId="67A6A94D" w:rsidR="0073542F" w:rsidRPr="0073542F" w:rsidRDefault="0073542F" w:rsidP="0073542F">
            <w:pPr>
              <w:rPr>
                <w:rFonts w:asciiTheme="majorHAnsi" w:hAnsiTheme="majorHAnsi" w:cstheme="majorHAnsi"/>
                <w:sz w:val="22"/>
                <w:szCs w:val="22"/>
              </w:rPr>
            </w:pPr>
            <w:r w:rsidRPr="0073542F">
              <w:rPr>
                <w:rFonts w:asciiTheme="majorHAnsi" w:hAnsiTheme="majorHAnsi" w:cstheme="majorHAnsi"/>
                <w:sz w:val="22"/>
                <w:szCs w:val="22"/>
              </w:rPr>
              <w:t>To liaise with nominated medical / nursing leadership team to provide oversight and coordination of patients awaiting contact. Managing clinical demands in collaboration with the Clinical Coordinator / Shift Manager to ensure delivery of safe care to agreed waiting times.</w:t>
            </w:r>
            <w:r>
              <w:rPr>
                <w:rFonts w:asciiTheme="majorHAnsi" w:hAnsiTheme="majorHAnsi" w:cstheme="majorHAnsi"/>
                <w:sz w:val="22"/>
                <w:szCs w:val="22"/>
              </w:rPr>
              <w:t xml:space="preserve"> </w:t>
            </w:r>
            <w:r w:rsidRPr="0073542F">
              <w:rPr>
                <w:rFonts w:asciiTheme="majorHAnsi" w:hAnsiTheme="majorHAnsi" w:cstheme="majorHAnsi"/>
                <w:sz w:val="22"/>
                <w:szCs w:val="22"/>
              </w:rPr>
              <w:t>Escalating concerns / priority patients to the Clinical Coordinator / On-call teams</w:t>
            </w:r>
            <w:r>
              <w:rPr>
                <w:rFonts w:asciiTheme="majorHAnsi" w:hAnsiTheme="majorHAnsi" w:cstheme="majorHAnsi"/>
                <w:sz w:val="22"/>
                <w:szCs w:val="22"/>
              </w:rPr>
              <w:t xml:space="preserve">. </w:t>
            </w:r>
            <w:r w:rsidRPr="0073542F">
              <w:rPr>
                <w:rFonts w:asciiTheme="majorHAnsi" w:hAnsiTheme="majorHAnsi" w:cstheme="majorHAnsi"/>
                <w:sz w:val="22"/>
                <w:szCs w:val="22"/>
              </w:rPr>
              <w:t>Reviewing patients awaiting contact to provide oversight and minimise clinical risk by actively filtering for potential signposting to more appropriate services.</w:t>
            </w:r>
            <w:r>
              <w:rPr>
                <w:rFonts w:asciiTheme="majorHAnsi" w:hAnsiTheme="majorHAnsi" w:cstheme="majorHAnsi"/>
                <w:sz w:val="22"/>
                <w:szCs w:val="22"/>
              </w:rPr>
              <w:t xml:space="preserve"> </w:t>
            </w:r>
            <w:r w:rsidRPr="0073542F">
              <w:rPr>
                <w:rFonts w:asciiTheme="majorHAnsi" w:hAnsiTheme="majorHAnsi" w:cstheme="majorHAnsi"/>
                <w:sz w:val="22"/>
                <w:szCs w:val="22"/>
              </w:rPr>
              <w:t>Based around a Red Flag approach of triage, prioritise patients in line with the service escalation plans which include the elderly, palliative patients and those who have a risk of deterioration</w:t>
            </w:r>
            <w:r>
              <w:rPr>
                <w:rFonts w:asciiTheme="majorHAnsi" w:hAnsiTheme="majorHAnsi" w:cstheme="majorHAnsi"/>
                <w:sz w:val="22"/>
                <w:szCs w:val="22"/>
              </w:rPr>
              <w:t xml:space="preserve">. </w:t>
            </w:r>
            <w:r w:rsidRPr="0073542F">
              <w:rPr>
                <w:rFonts w:asciiTheme="majorHAnsi" w:hAnsiTheme="majorHAnsi" w:cstheme="majorHAnsi"/>
                <w:sz w:val="22"/>
                <w:szCs w:val="22"/>
              </w:rPr>
              <w:t>Apply clinical skills and reasoning to ensure patients are transferred safely between different clinical dispositions and signposted when required and safe clinically safe.</w:t>
            </w:r>
            <w:r>
              <w:rPr>
                <w:rFonts w:asciiTheme="majorHAnsi" w:hAnsiTheme="majorHAnsi" w:cstheme="majorHAnsi"/>
                <w:sz w:val="22"/>
                <w:szCs w:val="22"/>
              </w:rPr>
              <w:t xml:space="preserve"> </w:t>
            </w:r>
            <w:r w:rsidRPr="0073542F">
              <w:rPr>
                <w:rFonts w:asciiTheme="majorHAnsi" w:hAnsiTheme="majorHAnsi" w:cstheme="majorHAnsi"/>
                <w:sz w:val="22"/>
                <w:szCs w:val="22"/>
              </w:rPr>
              <w:t>Providing skilled and effective assessment of patients presenting clinical need, through telephone consultation, using professional clinical judgment with the support of clinically based algorithms.</w:t>
            </w:r>
          </w:p>
          <w:p w14:paraId="269C4197" w14:textId="77777777" w:rsidR="0073542F" w:rsidRPr="00172578" w:rsidRDefault="0073542F" w:rsidP="00A1061C">
            <w:pPr>
              <w:jc w:val="both"/>
              <w:rPr>
                <w:rFonts w:cstheme="minorHAnsi"/>
                <w:lang w:val="en-GB"/>
              </w:rPr>
            </w:pPr>
          </w:p>
          <w:p w14:paraId="397728FE" w14:textId="77777777" w:rsidR="0073542F" w:rsidRPr="00172578" w:rsidRDefault="0073542F" w:rsidP="00A1061C">
            <w:pPr>
              <w:jc w:val="both"/>
              <w:rPr>
                <w:rFonts w:cstheme="minorHAnsi"/>
                <w:lang w:val="en-GB"/>
              </w:rPr>
            </w:pPr>
          </w:p>
        </w:tc>
      </w:tr>
      <w:tr w:rsidR="0073542F" w:rsidRPr="00172578" w14:paraId="153D2BBA" w14:textId="77777777" w:rsidTr="00A1061C">
        <w:tc>
          <w:tcPr>
            <w:tcW w:w="9750" w:type="dxa"/>
            <w:tcBorders>
              <w:top w:val="nil"/>
              <w:left w:val="nil"/>
              <w:bottom w:val="nil"/>
              <w:right w:val="nil"/>
            </w:tcBorders>
            <w:shd w:val="clear" w:color="auto" w:fill="25A7A1"/>
          </w:tcPr>
          <w:p w14:paraId="7AE3EE62" w14:textId="77777777" w:rsidR="0073542F" w:rsidRPr="00172578" w:rsidRDefault="0073542F" w:rsidP="00A1061C">
            <w:pPr>
              <w:pStyle w:val="Default"/>
              <w:spacing w:before="120" w:after="120" w:line="288" w:lineRule="auto"/>
              <w:jc w:val="both"/>
              <w:rPr>
                <w:rFonts w:asciiTheme="minorHAnsi" w:hAnsiTheme="minorHAnsi"/>
                <w:b/>
                <w:color w:val="FFFFFF" w:themeColor="background1"/>
                <w:lang w:val="en-GB"/>
              </w:rPr>
            </w:pPr>
            <w:r w:rsidRPr="00172578">
              <w:rPr>
                <w:rFonts w:asciiTheme="minorHAnsi" w:hAnsiTheme="minorHAnsi"/>
                <w:b/>
                <w:bCs/>
                <w:color w:val="FFFFFF" w:themeColor="background1"/>
                <w:lang w:val="en-GB"/>
              </w:rPr>
              <w:t xml:space="preserve">Key Responsibilities </w:t>
            </w:r>
          </w:p>
        </w:tc>
      </w:tr>
    </w:tbl>
    <w:p w14:paraId="24984209" w14:textId="25F35698" w:rsidR="00C7202E" w:rsidRDefault="00C7202E" w:rsidP="0073542F">
      <w:pPr>
        <w:rPr>
          <w:rFonts w:cstheme="minorHAnsi"/>
          <w:b/>
          <w:bCs/>
          <w:color w:val="38AFA5"/>
          <w:sz w:val="28"/>
          <w:szCs w:val="28"/>
        </w:rPr>
      </w:pPr>
    </w:p>
    <w:p w14:paraId="3C02B4F1" w14:textId="77777777" w:rsidR="000E4760" w:rsidRPr="00A5444A" w:rsidRDefault="000E4760" w:rsidP="000E4760">
      <w:pPr>
        <w:widowControl w:val="0"/>
        <w:autoSpaceDE w:val="0"/>
        <w:autoSpaceDN w:val="0"/>
        <w:spacing w:before="50" w:after="0" w:line="240" w:lineRule="auto"/>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Leadership – personal and people development </w:t>
      </w:r>
    </w:p>
    <w:p w14:paraId="4EE4535F" w14:textId="77777777" w:rsidR="000E4760" w:rsidRPr="005C3C0E" w:rsidRDefault="000E4760" w:rsidP="000E4760">
      <w:pPr>
        <w:spacing w:after="8" w:line="267" w:lineRule="auto"/>
        <w:ind w:right="65"/>
        <w:jc w:val="both"/>
        <w:rPr>
          <w:rFonts w:asciiTheme="majorHAnsi" w:eastAsia="Calibri" w:hAnsiTheme="majorHAnsi" w:cstheme="majorHAnsi"/>
          <w:b/>
          <w:bCs/>
          <w:color w:val="000000"/>
          <w:u w:val="single"/>
        </w:rPr>
      </w:pPr>
    </w:p>
    <w:p w14:paraId="285F4AD7" w14:textId="77777777" w:rsidR="00BF0630" w:rsidRPr="005C3C0E" w:rsidRDefault="00BF0630" w:rsidP="00BF0630">
      <w:pPr>
        <w:spacing w:after="4" w:line="264" w:lineRule="auto"/>
        <w:ind w:right="62"/>
        <w:jc w:val="both"/>
        <w:rPr>
          <w:rFonts w:asciiTheme="majorHAnsi" w:eastAsia="Calibri" w:hAnsiTheme="majorHAnsi" w:cstheme="majorHAnsi"/>
          <w:color w:val="000000"/>
          <w:kern w:val="2"/>
          <w:lang w:eastAsia="en-GB" w:bidi="en-GB"/>
          <w14:ligatures w14:val="standardContextual"/>
        </w:rPr>
      </w:pPr>
    </w:p>
    <w:p w14:paraId="1776250A" w14:textId="4F8729B1"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Develop and sustain productive working relationships with colleagues to provide clinical support to Clinical Advisors and Call Centre Managers on shift, ensuring safe effective working. </w:t>
      </w:r>
    </w:p>
    <w:p w14:paraId="6A8F9EDB"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Actively communicate with all senior managers of any factors affecting the service delivery at the time an issue is highlighted, acting as a professional role model.  </w:t>
      </w:r>
    </w:p>
    <w:p w14:paraId="22CE22EF"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Contribute to the effectiveness of teams, using knowledge and experience to support other front-line colleagues in making decisions relating to patient care leading to safe service user outcomes. </w:t>
      </w:r>
    </w:p>
    <w:p w14:paraId="591EE977"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Ensure the immediate needs of the patient are met.  </w:t>
      </w:r>
    </w:p>
    <w:p w14:paraId="11EF4E61"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Provide clinical leadership, motivating and supporting colleagues to maintain and improve their performance. </w:t>
      </w:r>
    </w:p>
    <w:p w14:paraId="249E920B"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Promote the rights and diversity of individuals. This includes promoting the capacity of individuals to exercise their rights and responsibilities and promoting a culture which values and respects the diversity of all individuals.</w:t>
      </w:r>
    </w:p>
    <w:p w14:paraId="72556950"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lastRenderedPageBreak/>
        <w:t>Take responsibility for own learning and performance.</w:t>
      </w:r>
    </w:p>
    <w:p w14:paraId="51B6208A"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Act as a positive role model.  </w:t>
      </w:r>
    </w:p>
    <w:p w14:paraId="530B3F59"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Support staff development to maximise individual potential.  </w:t>
      </w:r>
    </w:p>
    <w:p w14:paraId="718A24C7"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Enlist support and influence stakeholders and decision-makers to bring about new developments.</w:t>
      </w:r>
    </w:p>
    <w:p w14:paraId="5BB1D243"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Contribute to planning and implementing changes within the area of care and responsibility.  </w:t>
      </w:r>
    </w:p>
    <w:p w14:paraId="4FDC4ACD"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 xml:space="preserve">Contribute to the development of local guidelines, protocols and standards.  </w:t>
      </w:r>
    </w:p>
    <w:p w14:paraId="512E7AFB" w14:textId="77777777" w:rsidR="00BF0630" w:rsidRPr="005C3C0E" w:rsidRDefault="00BF0630" w:rsidP="00BF0630">
      <w:pPr>
        <w:pStyle w:val="ListParagraph"/>
        <w:numPr>
          <w:ilvl w:val="0"/>
          <w:numId w:val="29"/>
        </w:numPr>
        <w:spacing w:after="4" w:line="264" w:lineRule="auto"/>
        <w:ind w:right="62"/>
        <w:jc w:val="both"/>
        <w:rPr>
          <w:rFonts w:asciiTheme="majorHAnsi" w:hAnsiTheme="majorHAnsi" w:cstheme="majorHAnsi"/>
          <w:color w:val="000000"/>
          <w:kern w:val="2"/>
          <w14:ligatures w14:val="standardContextual"/>
        </w:rPr>
      </w:pPr>
      <w:r w:rsidRPr="005C3C0E">
        <w:rPr>
          <w:rFonts w:asciiTheme="majorHAnsi" w:hAnsiTheme="majorHAnsi" w:cstheme="majorHAnsi"/>
          <w:color w:val="000000"/>
          <w:kern w:val="2"/>
          <w14:ligatures w14:val="standardContextual"/>
        </w:rPr>
        <w:t>Promote the role of UCC across all service delivery areas.</w:t>
      </w:r>
    </w:p>
    <w:p w14:paraId="7A6BE35B" w14:textId="77777777" w:rsidR="00BF0630" w:rsidRPr="005C3C0E" w:rsidRDefault="00BF0630" w:rsidP="000E4760">
      <w:pPr>
        <w:spacing w:after="4" w:line="264" w:lineRule="auto"/>
        <w:ind w:right="62"/>
        <w:jc w:val="both"/>
        <w:rPr>
          <w:rFonts w:asciiTheme="majorHAnsi" w:eastAsia="Calibri" w:hAnsiTheme="majorHAnsi" w:cstheme="majorHAnsi"/>
          <w:color w:val="000000"/>
          <w:kern w:val="2"/>
          <w:lang w:eastAsia="en-GB"/>
          <w14:ligatures w14:val="standardContextual"/>
        </w:rPr>
      </w:pPr>
    </w:p>
    <w:p w14:paraId="17FE1398" w14:textId="77777777" w:rsidR="000E4760" w:rsidRPr="005C3C0E" w:rsidRDefault="000E4760" w:rsidP="000E4760">
      <w:pPr>
        <w:spacing w:after="9"/>
        <w:rPr>
          <w:rFonts w:asciiTheme="majorHAnsi" w:eastAsia="Calibri" w:hAnsiTheme="majorHAnsi" w:cstheme="majorHAnsi"/>
          <w:color w:val="000000"/>
          <w:kern w:val="2"/>
          <w:lang w:eastAsia="en-GB"/>
          <w14:ligatures w14:val="standardContextual"/>
        </w:rPr>
      </w:pPr>
      <w:r w:rsidRPr="005C3C0E">
        <w:rPr>
          <w:rFonts w:asciiTheme="majorHAnsi" w:eastAsia="Calibri" w:hAnsiTheme="majorHAnsi" w:cstheme="majorHAnsi"/>
          <w:color w:val="000000"/>
          <w:kern w:val="2"/>
          <w:lang w:eastAsia="en-GB"/>
          <w14:ligatures w14:val="standardContextual"/>
        </w:rPr>
        <w:t xml:space="preserve"> </w:t>
      </w:r>
    </w:p>
    <w:p w14:paraId="094279AD"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color w:val="38AFA5"/>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Communication </w:t>
      </w:r>
    </w:p>
    <w:p w14:paraId="564291F3"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lang w:eastAsia="en-GB" w:bidi="en-GB"/>
        </w:rPr>
      </w:pPr>
    </w:p>
    <w:p w14:paraId="52E608A5"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Utilise and demonstrate high level communication skills and knowledge.</w:t>
      </w:r>
    </w:p>
    <w:p w14:paraId="5DE674F6"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Act as an advocate for the patient and communicate effectively with a wide range of Health Care Professionals on their behalf.</w:t>
      </w:r>
    </w:p>
    <w:p w14:paraId="6D21E518"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 xml:space="preserve">Apply the principles of consent to ensure patients are fully informed and consent to treatment.  </w:t>
      </w:r>
    </w:p>
    <w:p w14:paraId="485EC0DB"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hAnsiTheme="majorHAnsi" w:cstheme="majorHAnsi"/>
        </w:rPr>
        <w:t xml:space="preserve">Communicate effectively with patients, careers and all members of the multi-disciplinary team </w:t>
      </w:r>
    </w:p>
    <w:p w14:paraId="76196434" w14:textId="77777777" w:rsidR="000E4760" w:rsidRPr="005C3C0E" w:rsidRDefault="000E4760" w:rsidP="000E4760">
      <w:pPr>
        <w:widowControl w:val="0"/>
        <w:numPr>
          <w:ilvl w:val="0"/>
          <w:numId w:val="9"/>
        </w:numPr>
        <w:autoSpaceDE w:val="0"/>
        <w:autoSpaceDN w:val="0"/>
        <w:spacing w:after="5" w:line="249" w:lineRule="auto"/>
        <w:ind w:left="661" w:hanging="338"/>
        <w:rPr>
          <w:rFonts w:asciiTheme="majorHAnsi" w:hAnsiTheme="majorHAnsi" w:cstheme="majorHAnsi"/>
        </w:rPr>
      </w:pPr>
      <w:r w:rsidRPr="005C3C0E">
        <w:rPr>
          <w:rFonts w:asciiTheme="majorHAnsi" w:eastAsia="Cambria" w:hAnsiTheme="majorHAnsi" w:cstheme="majorHAnsi"/>
        </w:rPr>
        <w:t>Liaise with other services and organisations regarding services provided and current practises to develop best evidence-based practice.</w:t>
      </w:r>
    </w:p>
    <w:p w14:paraId="47260624" w14:textId="77777777" w:rsidR="000E4760" w:rsidRPr="005C3C0E" w:rsidRDefault="000E4760" w:rsidP="000E4760">
      <w:pPr>
        <w:widowControl w:val="0"/>
        <w:autoSpaceDE w:val="0"/>
        <w:autoSpaceDN w:val="0"/>
        <w:spacing w:after="5" w:line="249" w:lineRule="auto"/>
        <w:ind w:left="661"/>
        <w:rPr>
          <w:rFonts w:asciiTheme="majorHAnsi" w:hAnsiTheme="majorHAnsi" w:cstheme="majorHAnsi"/>
        </w:rPr>
      </w:pPr>
    </w:p>
    <w:p w14:paraId="18C6789C" w14:textId="77777777" w:rsidR="000E4760" w:rsidRPr="00A5444A" w:rsidRDefault="000E4760" w:rsidP="000E4760">
      <w:pPr>
        <w:widowControl w:val="0"/>
        <w:autoSpaceDE w:val="0"/>
        <w:autoSpaceDN w:val="0"/>
        <w:spacing w:before="50" w:after="0" w:line="240" w:lineRule="auto"/>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Delivering a quality service </w:t>
      </w:r>
    </w:p>
    <w:p w14:paraId="110DB0DF"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lang w:eastAsia="en-GB" w:bidi="en-GB"/>
        </w:rPr>
      </w:pPr>
    </w:p>
    <w:p w14:paraId="32331123" w14:textId="5B32BD7E"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Work within own competence and standards for professional practice as defined by the NMC.</w:t>
      </w:r>
    </w:p>
    <w:p w14:paraId="5C0670FC" w14:textId="019BA5F1"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Produce accurate, contemporaneous and complete records consistent with legislation and policy.</w:t>
      </w:r>
    </w:p>
    <w:p w14:paraId="660A50E3" w14:textId="0C5E99B2"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Prioritise, organise and manage own workload in a manner that maintains and promotes quality.  </w:t>
      </w:r>
    </w:p>
    <w:p w14:paraId="62F8AF8F" w14:textId="260DB93D"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Deliver care according to NICE guidelines and evidence-based practice. </w:t>
      </w:r>
    </w:p>
    <w:p w14:paraId="0C1CA7AF" w14:textId="1D687063"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Assess effectiveness of care delivery through self and peer review, benchmarking and evaluation.  </w:t>
      </w:r>
    </w:p>
    <w:p w14:paraId="4357600F" w14:textId="44F51BAF"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Utilise the audit cycle to evaluate the quality of work of self and the team, implementing improvements where required.    </w:t>
      </w:r>
    </w:p>
    <w:p w14:paraId="61919EA4" w14:textId="3B760F72"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Evaluate patients’ response to health care provision and the effectiveness of care.  </w:t>
      </w:r>
    </w:p>
    <w:p w14:paraId="525A4F9E" w14:textId="6A1BFA93"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Identify, assess, manage and escalate risks, support and participate in shared learning within PC24 following incidents and or examples of good practice. </w:t>
      </w:r>
    </w:p>
    <w:p w14:paraId="0EAF2589" w14:textId="73179D49"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Contribute </w:t>
      </w:r>
      <w:r w:rsidR="00984631" w:rsidRPr="005C3C0E">
        <w:rPr>
          <w:rFonts w:asciiTheme="majorHAnsi" w:hAnsiTheme="majorHAnsi" w:cstheme="majorHAnsi"/>
        </w:rPr>
        <w:t>to</w:t>
      </w:r>
      <w:r w:rsidRPr="005C3C0E">
        <w:rPr>
          <w:rFonts w:asciiTheme="majorHAnsi" w:hAnsiTheme="majorHAnsi" w:cstheme="majorHAnsi"/>
        </w:rPr>
        <w:t xml:space="preserve"> the application of frameworks to support lessons learnt e.g. (e.g. root-cause analysis) to manage, review and identify learning from patient complaints, clinical incidents and near-miss events.    </w:t>
      </w:r>
    </w:p>
    <w:p w14:paraId="0546EA5B" w14:textId="3CAEEEEF" w:rsidR="006B6D06"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Be fully up to date in the safeguarding of vulnerable adults and children legislation. </w:t>
      </w:r>
    </w:p>
    <w:p w14:paraId="53B83A1C" w14:textId="77777777" w:rsidR="000E4760" w:rsidRPr="005C3C0E" w:rsidRDefault="000E4760" w:rsidP="00065874">
      <w:pPr>
        <w:pStyle w:val="ListParagraph"/>
        <w:numPr>
          <w:ilvl w:val="0"/>
          <w:numId w:val="22"/>
        </w:numPr>
        <w:spacing w:after="29" w:line="242" w:lineRule="auto"/>
        <w:rPr>
          <w:rFonts w:asciiTheme="majorHAnsi" w:hAnsiTheme="majorHAnsi" w:cstheme="majorHAnsi"/>
        </w:rPr>
      </w:pPr>
      <w:r w:rsidRPr="005C3C0E">
        <w:rPr>
          <w:rFonts w:asciiTheme="majorHAnsi" w:hAnsiTheme="majorHAnsi" w:cstheme="majorHAnsi"/>
        </w:rPr>
        <w:t xml:space="preserve">Engage in the process of regular Clinical Supervision.  </w:t>
      </w:r>
    </w:p>
    <w:p w14:paraId="5D9A1518"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lang w:eastAsia="en-GB" w:bidi="en-GB"/>
        </w:rPr>
      </w:pPr>
    </w:p>
    <w:p w14:paraId="7B281A26"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lang w:eastAsia="en-GB" w:bidi="en-GB"/>
        </w:rPr>
      </w:pPr>
    </w:p>
    <w:p w14:paraId="4C801B3D" w14:textId="77777777" w:rsidR="000E4760" w:rsidRPr="005C3C0E" w:rsidRDefault="000E4760" w:rsidP="000E4760">
      <w:pPr>
        <w:widowControl w:val="0"/>
        <w:autoSpaceDE w:val="0"/>
        <w:autoSpaceDN w:val="0"/>
        <w:spacing w:before="50" w:after="0" w:line="240" w:lineRule="auto"/>
        <w:outlineLvl w:val="0"/>
        <w:rPr>
          <w:rFonts w:asciiTheme="majorHAnsi" w:eastAsia="Calibri" w:hAnsiTheme="majorHAnsi" w:cstheme="majorHAnsi"/>
          <w:b/>
          <w:bCs/>
          <w:color w:val="38AFA5"/>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Team working </w:t>
      </w:r>
    </w:p>
    <w:p w14:paraId="69A1E1AD"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u w:val="single"/>
          <w:lang w:eastAsia="en-GB" w:bidi="en-GB"/>
        </w:rPr>
      </w:pPr>
    </w:p>
    <w:p w14:paraId="025BA6FB" w14:textId="1E111E91"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Demonstrate commitment to developing the UC</w:t>
      </w:r>
      <w:r w:rsidR="005016FA" w:rsidRPr="005C3C0E">
        <w:rPr>
          <w:rFonts w:asciiTheme="majorHAnsi" w:hAnsiTheme="majorHAnsi" w:cstheme="majorHAnsi"/>
        </w:rPr>
        <w:t>P</w:t>
      </w:r>
      <w:r w:rsidRPr="005C3C0E">
        <w:rPr>
          <w:rFonts w:asciiTheme="majorHAnsi" w:hAnsiTheme="majorHAnsi" w:cstheme="majorHAnsi"/>
        </w:rPr>
        <w:t xml:space="preserve"> role within the team </w:t>
      </w:r>
    </w:p>
    <w:p w14:paraId="1121ABB3"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lastRenderedPageBreak/>
        <w:t xml:space="preserve">Work as an effective and responsible team member, supporting others and exploring the mechanisms to develop new ways of working.  </w:t>
      </w:r>
    </w:p>
    <w:p w14:paraId="53C4B491"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Delegate clearly and appropriately, adopting the principles of safe practice and assessment of competence.  </w:t>
      </w:r>
    </w:p>
    <w:p w14:paraId="3C4FF48B"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Prioritise own workload, ensure effective time-management strategies are embedded in the team.  </w:t>
      </w:r>
    </w:p>
    <w:p w14:paraId="6265587A"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Work collaboratively to clearly define values, direction and policies impacting upon care delivery.  </w:t>
      </w:r>
    </w:p>
    <w:p w14:paraId="6500344F" w14:textId="77777777" w:rsidR="000E4760" w:rsidRPr="005C3C0E"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 xml:space="preserve">Work collaboratively with the team to create opportunities to continually improve patient care. </w:t>
      </w:r>
    </w:p>
    <w:p w14:paraId="53E39B6E" w14:textId="77777777" w:rsidR="000E4760" w:rsidRDefault="000E4760" w:rsidP="00065874">
      <w:pPr>
        <w:widowControl w:val="0"/>
        <w:numPr>
          <w:ilvl w:val="0"/>
          <w:numId w:val="23"/>
        </w:numPr>
        <w:autoSpaceDE w:val="0"/>
        <w:autoSpaceDN w:val="0"/>
        <w:spacing w:after="5" w:line="249" w:lineRule="auto"/>
        <w:ind w:hanging="338"/>
        <w:rPr>
          <w:rFonts w:asciiTheme="majorHAnsi" w:hAnsiTheme="majorHAnsi" w:cstheme="majorHAnsi"/>
        </w:rPr>
      </w:pPr>
      <w:r w:rsidRPr="005C3C0E">
        <w:rPr>
          <w:rFonts w:asciiTheme="majorHAnsi" w:hAnsiTheme="majorHAnsi" w:cstheme="majorHAnsi"/>
        </w:rPr>
        <w:t>Agree plans and outcomes by which to measure success.</w:t>
      </w:r>
    </w:p>
    <w:p w14:paraId="5B50BCB9" w14:textId="77777777" w:rsidR="008976F0" w:rsidRPr="005C3C0E" w:rsidRDefault="008976F0" w:rsidP="008976F0">
      <w:pPr>
        <w:widowControl w:val="0"/>
        <w:autoSpaceDE w:val="0"/>
        <w:autoSpaceDN w:val="0"/>
        <w:spacing w:after="5" w:line="249" w:lineRule="auto"/>
        <w:ind w:left="662"/>
        <w:rPr>
          <w:rFonts w:asciiTheme="majorHAnsi" w:hAnsiTheme="majorHAnsi" w:cstheme="majorHAnsi"/>
        </w:rPr>
      </w:pPr>
    </w:p>
    <w:p w14:paraId="5DCEB7E8"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lang w:eastAsia="en-GB" w:bidi="en-GB"/>
        </w:rPr>
      </w:pPr>
    </w:p>
    <w:p w14:paraId="5E721D2A" w14:textId="77777777" w:rsidR="000E4760" w:rsidRPr="005C3C0E" w:rsidRDefault="000E4760" w:rsidP="000E4760">
      <w:pPr>
        <w:widowControl w:val="0"/>
        <w:autoSpaceDE w:val="0"/>
        <w:autoSpaceDN w:val="0"/>
        <w:spacing w:before="50" w:after="0" w:line="240" w:lineRule="auto"/>
        <w:ind w:left="-5"/>
        <w:outlineLvl w:val="0"/>
        <w:rPr>
          <w:rFonts w:asciiTheme="majorHAnsi" w:eastAsia="Calibri" w:hAnsiTheme="majorHAnsi" w:cstheme="majorHAnsi"/>
          <w:b/>
          <w:bCs/>
          <w:color w:val="38AFA5"/>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Management of risk </w:t>
      </w:r>
    </w:p>
    <w:p w14:paraId="5AD5C4F3" w14:textId="77777777" w:rsidR="000E4760" w:rsidRPr="005C3C0E" w:rsidRDefault="000E4760" w:rsidP="000E4760">
      <w:pPr>
        <w:spacing w:after="11"/>
        <w:rPr>
          <w:rFonts w:asciiTheme="majorHAnsi" w:hAnsiTheme="majorHAnsi" w:cstheme="majorHAnsi"/>
        </w:rPr>
      </w:pPr>
      <w:r w:rsidRPr="005C3C0E">
        <w:rPr>
          <w:rFonts w:asciiTheme="majorHAnsi" w:hAnsiTheme="majorHAnsi" w:cstheme="majorHAnsi"/>
          <w:b/>
        </w:rPr>
        <w:t xml:space="preserve"> </w:t>
      </w:r>
    </w:p>
    <w:p w14:paraId="674A1303" w14:textId="55CCE93E" w:rsidR="008F2A2F" w:rsidRPr="005C3C0E" w:rsidRDefault="000E4760" w:rsidP="00065874">
      <w:pPr>
        <w:pStyle w:val="ListParagraph"/>
        <w:numPr>
          <w:ilvl w:val="0"/>
          <w:numId w:val="25"/>
        </w:numPr>
        <w:spacing w:after="5" w:line="249" w:lineRule="auto"/>
        <w:rPr>
          <w:rFonts w:asciiTheme="majorHAnsi" w:hAnsiTheme="majorHAnsi" w:cstheme="majorHAnsi"/>
        </w:rPr>
      </w:pPr>
      <w:r w:rsidRPr="005C3C0E">
        <w:rPr>
          <w:rFonts w:asciiTheme="majorHAnsi" w:hAnsiTheme="majorHAnsi" w:cstheme="majorHAnsi"/>
        </w:rPr>
        <w:t xml:space="preserve">Manage and assess risk, ensuring adequate measures are in place to protect staff and patients.  </w:t>
      </w:r>
    </w:p>
    <w:p w14:paraId="323AB1B6" w14:textId="00165487" w:rsidR="008F2A2F" w:rsidRPr="005C3C0E" w:rsidRDefault="000E4760" w:rsidP="00065874">
      <w:pPr>
        <w:pStyle w:val="ListParagraph"/>
        <w:numPr>
          <w:ilvl w:val="0"/>
          <w:numId w:val="25"/>
        </w:numPr>
        <w:spacing w:after="5" w:line="249" w:lineRule="auto"/>
        <w:rPr>
          <w:rFonts w:asciiTheme="majorHAnsi" w:hAnsiTheme="majorHAnsi" w:cstheme="majorHAnsi"/>
        </w:rPr>
      </w:pPr>
      <w:r w:rsidRPr="005C3C0E">
        <w:rPr>
          <w:rFonts w:asciiTheme="majorHAnsi" w:hAnsiTheme="majorHAnsi" w:cstheme="majorHAnsi"/>
        </w:rPr>
        <w:t xml:space="preserve">Monitor work areas and practices to ensure they are safe, free from hazards and conform to health, safety and security legislation, policies, procedures and guidelines.   </w:t>
      </w:r>
    </w:p>
    <w:p w14:paraId="24E3B7EF" w14:textId="77777777" w:rsidR="000E4760" w:rsidRPr="005C3C0E" w:rsidRDefault="000E4760" w:rsidP="00065874">
      <w:pPr>
        <w:pStyle w:val="ListParagraph"/>
        <w:numPr>
          <w:ilvl w:val="0"/>
          <w:numId w:val="25"/>
        </w:numPr>
        <w:spacing w:after="5" w:line="249" w:lineRule="auto"/>
        <w:rPr>
          <w:rFonts w:asciiTheme="majorHAnsi" w:hAnsiTheme="majorHAnsi" w:cstheme="majorHAnsi"/>
        </w:rPr>
      </w:pPr>
      <w:r w:rsidRPr="005C3C0E">
        <w:rPr>
          <w:rFonts w:asciiTheme="majorHAnsi" w:hAnsiTheme="majorHAnsi" w:cstheme="majorHAnsi"/>
        </w:rPr>
        <w:t xml:space="preserve">Apply infection-control measures within practice according to local and national guidelines.  </w:t>
      </w:r>
    </w:p>
    <w:p w14:paraId="4F1417A7" w14:textId="77777777" w:rsidR="000E4760" w:rsidRPr="005C3C0E" w:rsidRDefault="000E4760" w:rsidP="000E4760">
      <w:pPr>
        <w:widowControl w:val="0"/>
        <w:autoSpaceDE w:val="0"/>
        <w:autoSpaceDN w:val="0"/>
        <w:spacing w:after="5" w:line="249" w:lineRule="auto"/>
        <w:ind w:left="661"/>
        <w:rPr>
          <w:rFonts w:asciiTheme="majorHAnsi" w:hAnsiTheme="majorHAnsi" w:cstheme="majorHAnsi"/>
        </w:rPr>
      </w:pPr>
    </w:p>
    <w:p w14:paraId="6E6AD9E0" w14:textId="77777777" w:rsidR="005C3C0E" w:rsidRDefault="005C3C0E" w:rsidP="000E4760">
      <w:pPr>
        <w:widowControl w:val="0"/>
        <w:autoSpaceDE w:val="0"/>
        <w:autoSpaceDN w:val="0"/>
        <w:spacing w:after="5" w:line="249" w:lineRule="auto"/>
        <w:rPr>
          <w:rFonts w:asciiTheme="majorHAnsi" w:hAnsiTheme="majorHAnsi" w:cstheme="majorHAnsi"/>
          <w:b/>
          <w:bCs/>
          <w:color w:val="38AFA5"/>
          <w:u w:val="single"/>
        </w:rPr>
      </w:pPr>
    </w:p>
    <w:p w14:paraId="50DC349D" w14:textId="77777777" w:rsidR="000E4760" w:rsidRPr="005C3C0E" w:rsidRDefault="000E4760" w:rsidP="000E4760">
      <w:pPr>
        <w:widowControl w:val="0"/>
        <w:autoSpaceDE w:val="0"/>
        <w:autoSpaceDN w:val="0"/>
        <w:spacing w:after="5" w:line="249" w:lineRule="auto"/>
        <w:rPr>
          <w:rFonts w:asciiTheme="majorHAnsi" w:hAnsiTheme="majorHAnsi" w:cstheme="majorHAnsi"/>
          <w:b/>
          <w:bCs/>
          <w:color w:val="38AFA5"/>
          <w:u w:val="single"/>
        </w:rPr>
      </w:pPr>
      <w:r w:rsidRPr="00A5444A">
        <w:rPr>
          <w:rFonts w:asciiTheme="majorHAnsi" w:hAnsiTheme="majorHAnsi" w:cstheme="majorHAnsi"/>
          <w:b/>
          <w:bCs/>
          <w:color w:val="38AFA5"/>
          <w:sz w:val="24"/>
          <w:szCs w:val="24"/>
          <w:u w:val="single"/>
        </w:rPr>
        <w:t xml:space="preserve">Safeguarding </w:t>
      </w:r>
    </w:p>
    <w:p w14:paraId="5B742739" w14:textId="77777777" w:rsidR="00E40C93" w:rsidRPr="005C3C0E" w:rsidRDefault="00E40C93" w:rsidP="000E4760">
      <w:pPr>
        <w:widowControl w:val="0"/>
        <w:autoSpaceDE w:val="0"/>
        <w:autoSpaceDN w:val="0"/>
        <w:spacing w:after="5" w:line="249" w:lineRule="auto"/>
        <w:rPr>
          <w:rFonts w:asciiTheme="majorHAnsi" w:hAnsiTheme="majorHAnsi" w:cstheme="majorHAnsi"/>
          <w:b/>
          <w:bCs/>
          <w:u w:val="single"/>
        </w:rPr>
      </w:pPr>
    </w:p>
    <w:p w14:paraId="2ADB47CC" w14:textId="77777777" w:rsidR="000E4760" w:rsidRPr="005C3C0E" w:rsidRDefault="000E4760" w:rsidP="000E4760">
      <w:pPr>
        <w:numPr>
          <w:ilvl w:val="0"/>
          <w:numId w:val="20"/>
        </w:numPr>
        <w:contextualSpacing/>
        <w:jc w:val="both"/>
        <w:rPr>
          <w:rFonts w:asciiTheme="majorHAnsi" w:eastAsia="Cambria" w:hAnsiTheme="majorHAnsi" w:cstheme="majorHAnsi"/>
        </w:rPr>
      </w:pPr>
      <w:r w:rsidRPr="005C3C0E">
        <w:rPr>
          <w:rFonts w:asciiTheme="majorHAnsi" w:eastAsia="Cambria" w:hAnsiTheme="majorHAnsi" w:cstheme="majorHAnsi"/>
        </w:rPr>
        <w:t xml:space="preserve">Safeguarding is everyone’s responsibility, and all employees are required to act in such a way that always safeguards the health and well-being of children and vulnerable adults. </w:t>
      </w:r>
    </w:p>
    <w:p w14:paraId="395E3201" w14:textId="77777777" w:rsidR="000E4760" w:rsidRPr="005C3C0E" w:rsidRDefault="000E4760" w:rsidP="000E4760">
      <w:pPr>
        <w:numPr>
          <w:ilvl w:val="0"/>
          <w:numId w:val="20"/>
        </w:numPr>
        <w:contextualSpacing/>
        <w:jc w:val="both"/>
        <w:rPr>
          <w:rFonts w:asciiTheme="majorHAnsi" w:eastAsia="Cambria" w:hAnsiTheme="majorHAnsi" w:cstheme="majorHAnsi"/>
        </w:rPr>
      </w:pPr>
      <w:r w:rsidRPr="005C3C0E">
        <w:rPr>
          <w:rFonts w:asciiTheme="majorHAnsi" w:eastAsia="Cambria" w:hAnsiTheme="majorHAnsi" w:cstheme="majorHAnsi"/>
        </w:rPr>
        <w:t xml:space="preserve">Employees must be aware of the organisational procedure and raising concerns about the welfare of anyone and whom they must contact. </w:t>
      </w:r>
    </w:p>
    <w:p w14:paraId="6DB1227B" w14:textId="77777777" w:rsidR="000E4760" w:rsidRPr="005C3C0E" w:rsidRDefault="000E4760" w:rsidP="000E4760">
      <w:pPr>
        <w:numPr>
          <w:ilvl w:val="0"/>
          <w:numId w:val="20"/>
        </w:numPr>
        <w:contextualSpacing/>
        <w:jc w:val="both"/>
        <w:rPr>
          <w:rFonts w:asciiTheme="majorHAnsi" w:eastAsia="Cambria" w:hAnsiTheme="majorHAnsi" w:cstheme="majorHAnsi"/>
        </w:rPr>
      </w:pPr>
      <w:r w:rsidRPr="005C3C0E">
        <w:rPr>
          <w:rFonts w:asciiTheme="majorHAnsi" w:eastAsia="Cambria" w:hAnsiTheme="majorHAnsi" w:cstheme="majorHAnsi"/>
        </w:rPr>
        <w:t>To fulfil these duties, you will be required to attend training and development to recognise the signs and symptoms of abuse, or individuals at risk, and those who may not have capacity to give or withhold, informed consent to treatment at the time they need it (as per the Mental Capacity Act 2005) and to report and act on any concerns you may have appropriately.</w:t>
      </w:r>
    </w:p>
    <w:p w14:paraId="3F84CBE2"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Ensure that you consider safeguarding factors when taking history and examining adult and paediatric patients.</w:t>
      </w:r>
    </w:p>
    <w:p w14:paraId="648E7909"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Ensure you have professional curiosity during consultation and examination of your patients.</w:t>
      </w:r>
    </w:p>
    <w:p w14:paraId="48C6499A"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Any immediate adult or paediatric safeguarding concerns must be acted upon without delay and discussion with appropriate professionals to safeguard the patient.</w:t>
      </w:r>
    </w:p>
    <w:p w14:paraId="7A027208" w14:textId="77777777" w:rsidR="000E4760" w:rsidRPr="005C3C0E" w:rsidRDefault="000E4760" w:rsidP="000E4760">
      <w:pPr>
        <w:widowControl w:val="0"/>
        <w:numPr>
          <w:ilvl w:val="0"/>
          <w:numId w:val="20"/>
        </w:numPr>
        <w:autoSpaceDE w:val="0"/>
        <w:autoSpaceDN w:val="0"/>
        <w:spacing w:after="5" w:line="249" w:lineRule="auto"/>
        <w:contextualSpacing/>
        <w:rPr>
          <w:rFonts w:asciiTheme="majorHAnsi" w:hAnsiTheme="majorHAnsi" w:cstheme="majorHAnsi"/>
        </w:rPr>
      </w:pPr>
      <w:r w:rsidRPr="005C3C0E">
        <w:rPr>
          <w:rFonts w:asciiTheme="majorHAnsi" w:hAnsiTheme="majorHAnsi" w:cstheme="majorHAnsi"/>
        </w:rPr>
        <w:t>Concise documentation must be recorded in patient notes and any actions / referrals made to other professionals.</w:t>
      </w:r>
    </w:p>
    <w:p w14:paraId="4740F995" w14:textId="77777777" w:rsidR="00E40C93" w:rsidRDefault="00E40C93" w:rsidP="00E40C93">
      <w:pPr>
        <w:widowControl w:val="0"/>
        <w:autoSpaceDE w:val="0"/>
        <w:autoSpaceDN w:val="0"/>
        <w:spacing w:after="5" w:line="249" w:lineRule="auto"/>
        <w:ind w:left="720"/>
        <w:contextualSpacing/>
        <w:rPr>
          <w:rFonts w:asciiTheme="majorHAnsi" w:hAnsiTheme="majorHAnsi" w:cstheme="majorHAnsi"/>
        </w:rPr>
      </w:pPr>
    </w:p>
    <w:p w14:paraId="63E9061C" w14:textId="77777777" w:rsidR="00A5444A" w:rsidRPr="005C3C0E" w:rsidRDefault="00A5444A" w:rsidP="00E40C93">
      <w:pPr>
        <w:widowControl w:val="0"/>
        <w:autoSpaceDE w:val="0"/>
        <w:autoSpaceDN w:val="0"/>
        <w:spacing w:after="5" w:line="249" w:lineRule="auto"/>
        <w:ind w:left="720"/>
        <w:contextualSpacing/>
        <w:rPr>
          <w:rFonts w:asciiTheme="majorHAnsi" w:hAnsiTheme="majorHAnsi" w:cstheme="majorHAnsi"/>
        </w:rPr>
      </w:pPr>
    </w:p>
    <w:p w14:paraId="4ADD9BFC" w14:textId="77777777" w:rsidR="000E4760" w:rsidRPr="00A5444A" w:rsidRDefault="000E4760" w:rsidP="000E4760">
      <w:pPr>
        <w:widowControl w:val="0"/>
        <w:autoSpaceDE w:val="0"/>
        <w:autoSpaceDN w:val="0"/>
        <w:spacing w:before="50" w:after="272" w:line="240" w:lineRule="auto"/>
        <w:ind w:left="-5"/>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t xml:space="preserve">Managing information </w:t>
      </w:r>
    </w:p>
    <w:p w14:paraId="3832DC37" w14:textId="170B5ABA" w:rsidR="008F2A2F" w:rsidRPr="005C3C0E" w:rsidRDefault="000E4760" w:rsidP="00065874">
      <w:pPr>
        <w:pStyle w:val="ListParagraph"/>
        <w:numPr>
          <w:ilvl w:val="0"/>
          <w:numId w:val="26"/>
        </w:numPr>
        <w:spacing w:after="5" w:line="249" w:lineRule="auto"/>
        <w:rPr>
          <w:rFonts w:asciiTheme="majorHAnsi" w:hAnsiTheme="majorHAnsi" w:cstheme="majorHAnsi"/>
        </w:rPr>
      </w:pPr>
      <w:r w:rsidRPr="005C3C0E">
        <w:rPr>
          <w:rFonts w:asciiTheme="majorHAnsi" w:hAnsiTheme="majorHAnsi" w:cstheme="majorHAnsi"/>
        </w:rPr>
        <w:t>Use technology and appropriate software as an aid to management in planning, implementation and monitoring of care, presenting and communicating information.</w:t>
      </w:r>
    </w:p>
    <w:p w14:paraId="22215A51" w14:textId="70BFE50D" w:rsidR="008F2A2F" w:rsidRPr="005C3C0E" w:rsidRDefault="000E4760" w:rsidP="00065874">
      <w:pPr>
        <w:pStyle w:val="ListParagraph"/>
        <w:numPr>
          <w:ilvl w:val="0"/>
          <w:numId w:val="26"/>
        </w:numPr>
        <w:spacing w:after="5" w:line="249" w:lineRule="auto"/>
        <w:rPr>
          <w:rFonts w:asciiTheme="majorHAnsi" w:hAnsiTheme="majorHAnsi" w:cstheme="majorHAnsi"/>
        </w:rPr>
      </w:pPr>
      <w:r w:rsidRPr="005C3C0E">
        <w:rPr>
          <w:rFonts w:asciiTheme="majorHAnsi" w:hAnsiTheme="majorHAnsi" w:cstheme="majorHAnsi"/>
        </w:rPr>
        <w:t xml:space="preserve">Manage information searches using the internet and local library databases.  </w:t>
      </w:r>
    </w:p>
    <w:p w14:paraId="0BDA7A1C" w14:textId="77777777" w:rsidR="000E4760" w:rsidRPr="005C3C0E" w:rsidRDefault="000E4760" w:rsidP="00065874">
      <w:pPr>
        <w:pStyle w:val="ListParagraph"/>
        <w:numPr>
          <w:ilvl w:val="0"/>
          <w:numId w:val="26"/>
        </w:numPr>
        <w:spacing w:after="5" w:line="249" w:lineRule="auto"/>
        <w:rPr>
          <w:rFonts w:asciiTheme="majorHAnsi" w:hAnsiTheme="majorHAnsi" w:cstheme="majorHAnsi"/>
        </w:rPr>
      </w:pPr>
      <w:r w:rsidRPr="005C3C0E">
        <w:rPr>
          <w:rFonts w:asciiTheme="majorHAnsi" w:hAnsiTheme="majorHAnsi" w:cstheme="majorHAnsi"/>
        </w:rPr>
        <w:t>Understand responsibility of self and others regarding the Freedom of Information Act 2000.</w:t>
      </w:r>
    </w:p>
    <w:p w14:paraId="578B3805" w14:textId="77777777" w:rsidR="000E4760" w:rsidRPr="005C3C0E" w:rsidRDefault="000E4760" w:rsidP="000E4760">
      <w:pPr>
        <w:widowControl w:val="0"/>
        <w:autoSpaceDE w:val="0"/>
        <w:autoSpaceDN w:val="0"/>
        <w:spacing w:before="50" w:after="272" w:line="240" w:lineRule="auto"/>
        <w:outlineLvl w:val="0"/>
        <w:rPr>
          <w:rFonts w:asciiTheme="majorHAnsi" w:eastAsia="Calibri" w:hAnsiTheme="majorHAnsi" w:cstheme="majorHAnsi"/>
          <w:b/>
          <w:bCs/>
          <w:lang w:eastAsia="en-GB" w:bidi="en-GB"/>
        </w:rPr>
      </w:pPr>
    </w:p>
    <w:p w14:paraId="12F10C55" w14:textId="77777777" w:rsidR="000E4760" w:rsidRPr="00A5444A" w:rsidRDefault="000E4760" w:rsidP="000E4760">
      <w:pPr>
        <w:widowControl w:val="0"/>
        <w:autoSpaceDE w:val="0"/>
        <w:autoSpaceDN w:val="0"/>
        <w:spacing w:before="50" w:after="272" w:line="240" w:lineRule="auto"/>
        <w:outlineLvl w:val="0"/>
        <w:rPr>
          <w:rFonts w:asciiTheme="majorHAnsi" w:eastAsia="Calibri" w:hAnsiTheme="majorHAnsi" w:cstheme="majorHAnsi"/>
          <w:b/>
          <w:bCs/>
          <w:color w:val="38AFA5"/>
          <w:sz w:val="24"/>
          <w:szCs w:val="24"/>
          <w:u w:val="single"/>
          <w:lang w:eastAsia="en-GB" w:bidi="en-GB"/>
        </w:rPr>
      </w:pPr>
      <w:r w:rsidRPr="00A5444A">
        <w:rPr>
          <w:rFonts w:asciiTheme="majorHAnsi" w:eastAsia="Calibri" w:hAnsiTheme="majorHAnsi" w:cstheme="majorHAnsi"/>
          <w:b/>
          <w:bCs/>
          <w:color w:val="38AFA5"/>
          <w:sz w:val="24"/>
          <w:szCs w:val="24"/>
          <w:u w:val="single"/>
          <w:lang w:eastAsia="en-GB" w:bidi="en-GB"/>
        </w:rPr>
        <w:lastRenderedPageBreak/>
        <w:t xml:space="preserve">Learning and development </w:t>
      </w:r>
    </w:p>
    <w:p w14:paraId="4A1730B1" w14:textId="672B6AA8" w:rsidR="008F2A2F"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eastAsia="Cambria" w:hAnsiTheme="majorHAnsi" w:cstheme="majorHAnsi"/>
        </w:rPr>
        <w:t>Understand own role and scope and identify how this will develop over time.</w:t>
      </w:r>
    </w:p>
    <w:p w14:paraId="7BF2E4EC" w14:textId="04DFC074" w:rsidR="003C4DBA"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Undertake mentorship for new staff, assessing competence against set standards.</w:t>
      </w:r>
    </w:p>
    <w:p w14:paraId="470B50DC" w14:textId="79B25D61"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Actively engage in clinical supervision, self-reflection and learning through the audit process.</w:t>
      </w:r>
    </w:p>
    <w:p w14:paraId="1BB321E0" w14:textId="4AB654F1"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 xml:space="preserve">Engage with yearly appraisal. </w:t>
      </w:r>
    </w:p>
    <w:p w14:paraId="3E1CE318" w14:textId="19289C1D"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Regularly reflect on your practice and keep an up-to-date professional learning portfolio</w:t>
      </w:r>
    </w:p>
    <w:p w14:paraId="10E3DF51" w14:textId="74A6FF54"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 xml:space="preserve">Assess own learning needs and undertake learning as appropriate.  </w:t>
      </w:r>
    </w:p>
    <w:p w14:paraId="475E74EF" w14:textId="70018E81" w:rsidR="00A454E8" w:rsidRPr="005C3C0E"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hAnsiTheme="majorHAnsi" w:cstheme="majorHAnsi"/>
        </w:rPr>
        <w:t xml:space="preserve">Provide an educational role to patients, carers, families and colleagues in an environment that facilitates learning.  </w:t>
      </w:r>
    </w:p>
    <w:p w14:paraId="6012EEFA" w14:textId="77777777" w:rsidR="000E4760" w:rsidRPr="00777BD2" w:rsidRDefault="000E4760" w:rsidP="00065874">
      <w:pPr>
        <w:pStyle w:val="ListParagraph"/>
        <w:numPr>
          <w:ilvl w:val="0"/>
          <w:numId w:val="27"/>
        </w:numPr>
        <w:spacing w:after="5" w:line="249" w:lineRule="auto"/>
        <w:rPr>
          <w:rFonts w:asciiTheme="majorHAnsi" w:hAnsiTheme="majorHAnsi" w:cstheme="majorHAnsi"/>
        </w:rPr>
      </w:pPr>
      <w:r w:rsidRPr="005C3C0E">
        <w:rPr>
          <w:rFonts w:asciiTheme="majorHAnsi" w:eastAsia="Cambria" w:hAnsiTheme="majorHAnsi" w:cstheme="majorHAnsi"/>
        </w:rPr>
        <w:t>To be actively involved in health promotion in line with Government targets.</w:t>
      </w:r>
    </w:p>
    <w:p w14:paraId="3B978680" w14:textId="77777777" w:rsidR="00777BD2" w:rsidRPr="005C3C0E" w:rsidRDefault="00777BD2" w:rsidP="00777BD2">
      <w:pPr>
        <w:pStyle w:val="ListParagraph"/>
        <w:spacing w:after="5" w:line="249" w:lineRule="auto"/>
        <w:ind w:left="720" w:firstLine="0"/>
        <w:rPr>
          <w:rFonts w:asciiTheme="majorHAnsi" w:hAnsiTheme="majorHAnsi" w:cstheme="majorHAnsi"/>
        </w:rPr>
      </w:pPr>
    </w:p>
    <w:p w14:paraId="160FDE9F" w14:textId="059632E8" w:rsidR="00463FFA" w:rsidRDefault="00463FFA" w:rsidP="00463FFA">
      <w:pPr>
        <w:rPr>
          <w:rFonts w:asciiTheme="majorHAnsi" w:hAnsiTheme="majorHAnsi" w:cstheme="majorHAnsi"/>
          <w:sz w:val="20"/>
        </w:rPr>
      </w:pPr>
    </w:p>
    <w:p w14:paraId="11F93D08" w14:textId="77777777" w:rsidR="005C3C0E" w:rsidRDefault="005C3C0E" w:rsidP="00463FFA">
      <w:pPr>
        <w:rPr>
          <w:rFonts w:asciiTheme="majorHAnsi" w:hAnsiTheme="majorHAnsi" w:cstheme="majorHAnsi"/>
          <w:sz w:val="20"/>
        </w:rPr>
      </w:pPr>
    </w:p>
    <w:p w14:paraId="7A5EAFAD" w14:textId="77777777" w:rsidR="005C3C0E" w:rsidRDefault="005C3C0E" w:rsidP="00463FFA">
      <w:pPr>
        <w:rPr>
          <w:rFonts w:asciiTheme="majorHAnsi" w:hAnsiTheme="majorHAnsi" w:cstheme="majorHAnsi"/>
          <w:sz w:val="20"/>
        </w:rPr>
      </w:pPr>
    </w:p>
    <w:p w14:paraId="4ECBAAD8" w14:textId="77777777" w:rsidR="005C3C0E" w:rsidRDefault="005C3C0E" w:rsidP="00463FFA">
      <w:pPr>
        <w:rPr>
          <w:rFonts w:asciiTheme="majorHAnsi" w:hAnsiTheme="majorHAnsi" w:cstheme="majorHAnsi"/>
          <w:sz w:val="20"/>
        </w:rPr>
      </w:pPr>
    </w:p>
    <w:p w14:paraId="33702C84" w14:textId="77777777" w:rsidR="005C3C0E" w:rsidRPr="005C3C0E" w:rsidRDefault="005C3C0E" w:rsidP="00463FFA">
      <w:pPr>
        <w:rPr>
          <w:rFonts w:asciiTheme="majorHAnsi" w:hAnsiTheme="majorHAnsi" w:cstheme="majorHAnsi"/>
          <w:sz w:val="20"/>
        </w:rPr>
      </w:pPr>
    </w:p>
    <w:tbl>
      <w:tblPr>
        <w:tblStyle w:val="GridTable4-Accent11"/>
        <w:tblpPr w:leftFromText="180" w:rightFromText="180" w:vertAnchor="text" w:horzAnchor="margin" w:tblpXSpec="center" w:tblpY="136"/>
        <w:tblW w:w="9781" w:type="dxa"/>
        <w:jc w:val="center"/>
        <w:tblLook w:val="04A0" w:firstRow="1" w:lastRow="0" w:firstColumn="1" w:lastColumn="0" w:noHBand="0" w:noVBand="1"/>
      </w:tblPr>
      <w:tblGrid>
        <w:gridCol w:w="7551"/>
        <w:gridCol w:w="1062"/>
        <w:gridCol w:w="1168"/>
      </w:tblGrid>
      <w:tr w:rsidR="00463FFA" w:rsidRPr="005C3C0E" w14:paraId="45D16CBF" w14:textId="77777777" w:rsidTr="00463FFA">
        <w:trPr>
          <w:cnfStyle w:val="100000000000" w:firstRow="1" w:lastRow="0" w:firstColumn="0" w:lastColumn="0" w:oddVBand="0" w:evenVBand="0" w:oddHBand="0" w:evenHBand="0" w:firstRowFirstColumn="0" w:firstRowLastColumn="0" w:lastRowFirstColumn="0" w:lastRowLastColumn="0"/>
          <w:trHeight w:val="693"/>
          <w:jc w:val="center"/>
        </w:trPr>
        <w:tc>
          <w:tcPr>
            <w:cnfStyle w:val="001000000000" w:firstRow="0" w:lastRow="0" w:firstColumn="1" w:lastColumn="0" w:oddVBand="0" w:evenVBand="0" w:oddHBand="0" w:evenHBand="0" w:firstRowFirstColumn="0" w:firstRowLastColumn="0" w:lastRowFirstColumn="0" w:lastRowLastColumn="0"/>
            <w:tcW w:w="9781" w:type="dxa"/>
            <w:gridSpan w:val="3"/>
            <w:shd w:val="clear" w:color="auto" w:fill="25A7A1"/>
          </w:tcPr>
          <w:p w14:paraId="187B1B42" w14:textId="12C3CDF5" w:rsidR="00463FFA" w:rsidRPr="005C3C0E" w:rsidRDefault="00463FFA" w:rsidP="00463FFA">
            <w:pPr>
              <w:spacing w:after="40" w:line="360" w:lineRule="auto"/>
              <w:jc w:val="center"/>
              <w:rPr>
                <w:rFonts w:asciiTheme="majorHAnsi" w:eastAsia="Times New Roman" w:hAnsiTheme="majorHAnsi" w:cstheme="majorHAnsi"/>
                <w:sz w:val="28"/>
                <w:szCs w:val="28"/>
                <w:lang w:val="en-GB"/>
              </w:rPr>
            </w:pPr>
            <w:r w:rsidRPr="005C3C0E">
              <w:rPr>
                <w:rFonts w:asciiTheme="majorHAnsi" w:eastAsia="Times New Roman" w:hAnsiTheme="majorHAnsi" w:cstheme="majorHAnsi"/>
                <w:sz w:val="28"/>
                <w:szCs w:val="28"/>
                <w:lang w:val="en-GB"/>
              </w:rPr>
              <w:t xml:space="preserve">Person Specification </w:t>
            </w:r>
          </w:p>
        </w:tc>
      </w:tr>
      <w:tr w:rsidR="00463FFA" w:rsidRPr="005C3C0E" w14:paraId="75C84A65"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tcPr>
          <w:p w14:paraId="0E45B6F4" w14:textId="77777777" w:rsidR="00463FFA" w:rsidRPr="005C3C0E" w:rsidRDefault="00463FFA" w:rsidP="00463FFA">
            <w:pPr>
              <w:spacing w:after="40" w:line="288" w:lineRule="auto"/>
              <w:jc w:val="center"/>
              <w:rPr>
                <w:rFonts w:asciiTheme="majorHAnsi" w:eastAsia="Times New Roman" w:hAnsiTheme="majorHAnsi" w:cstheme="majorHAnsi"/>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Education</w:t>
            </w:r>
          </w:p>
        </w:tc>
        <w:tc>
          <w:tcPr>
            <w:tcW w:w="962" w:type="dxa"/>
            <w:shd w:val="clear" w:color="auto" w:fill="25A7A1"/>
          </w:tcPr>
          <w:p w14:paraId="238860C5"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24"/>
                <w:szCs w:val="24"/>
                <w:lang w:val="en-GB"/>
              </w:rPr>
            </w:pPr>
            <w:r w:rsidRPr="005C3C0E">
              <w:rPr>
                <w:rFonts w:asciiTheme="majorHAnsi" w:eastAsia="Times New Roman" w:hAnsiTheme="majorHAnsi" w:cstheme="majorHAnsi"/>
                <w:b/>
                <w:color w:val="FFFFFF" w:themeColor="background1"/>
                <w:sz w:val="24"/>
                <w:szCs w:val="24"/>
                <w:lang w:val="en-GB"/>
              </w:rPr>
              <w:t>Essential</w:t>
            </w:r>
          </w:p>
        </w:tc>
        <w:tc>
          <w:tcPr>
            <w:tcW w:w="1169" w:type="dxa"/>
            <w:shd w:val="clear" w:color="auto" w:fill="25A7A1"/>
          </w:tcPr>
          <w:p w14:paraId="41F52CE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24"/>
                <w:szCs w:val="24"/>
                <w:lang w:val="en-GB"/>
              </w:rPr>
            </w:pPr>
            <w:r w:rsidRPr="005C3C0E">
              <w:rPr>
                <w:rFonts w:asciiTheme="majorHAnsi" w:eastAsia="Times New Roman" w:hAnsiTheme="majorHAnsi" w:cstheme="majorHAnsi"/>
                <w:b/>
                <w:color w:val="FFFFFF" w:themeColor="background1"/>
                <w:sz w:val="24"/>
                <w:szCs w:val="24"/>
                <w:lang w:val="en-GB"/>
              </w:rPr>
              <w:t>Desirable</w:t>
            </w:r>
          </w:p>
        </w:tc>
      </w:tr>
      <w:tr w:rsidR="00463FFA" w:rsidRPr="005C3C0E" w14:paraId="0A8A4E2E"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1FDAF28A"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1st Level Registered Nurse/ Paramedic </w:t>
            </w:r>
          </w:p>
        </w:tc>
        <w:tc>
          <w:tcPr>
            <w:tcW w:w="962" w:type="dxa"/>
          </w:tcPr>
          <w:p w14:paraId="2D9756B3"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tcPr>
          <w:p w14:paraId="21E5DE35"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4D16214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76E5F3A7" w14:textId="6640CEEE"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Degree Clinical Practice</w:t>
            </w:r>
          </w:p>
        </w:tc>
        <w:tc>
          <w:tcPr>
            <w:tcW w:w="962" w:type="dxa"/>
            <w:shd w:val="clear" w:color="auto" w:fill="auto"/>
          </w:tcPr>
          <w:p w14:paraId="6EC14FAB"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tcPr>
          <w:p w14:paraId="091A32A9"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0DCCF102"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6507C795"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rPr>
              <w:t xml:space="preserve">Minimum 3 years post qualification experience </w:t>
            </w:r>
          </w:p>
        </w:tc>
        <w:tc>
          <w:tcPr>
            <w:tcW w:w="962" w:type="dxa"/>
          </w:tcPr>
          <w:p w14:paraId="768085B4"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tcPr>
          <w:p w14:paraId="3B963DC8"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5547F2B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0A469AEB"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Clinical Examination and Diagnostics Level </w:t>
            </w:r>
            <w:r w:rsidRPr="005C3C0E">
              <w:rPr>
                <w:rFonts w:asciiTheme="majorHAnsi" w:hAnsiTheme="majorHAnsi" w:cstheme="majorHAnsi"/>
                <w:b w:val="0"/>
                <w:sz w:val="20"/>
                <w:szCs w:val="20"/>
              </w:rPr>
              <w:t>6/7</w:t>
            </w:r>
          </w:p>
        </w:tc>
        <w:tc>
          <w:tcPr>
            <w:tcW w:w="962" w:type="dxa"/>
            <w:shd w:val="clear" w:color="auto" w:fill="auto"/>
          </w:tcPr>
          <w:p w14:paraId="51B1DDE5"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tcPr>
          <w:p w14:paraId="2F9A80B2"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0D816B9A"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443776AD"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Experience of working in paediatrics (aged 2 yrs onwards)</w:t>
            </w:r>
          </w:p>
        </w:tc>
        <w:tc>
          <w:tcPr>
            <w:tcW w:w="962" w:type="dxa"/>
          </w:tcPr>
          <w:p w14:paraId="1ED0B207"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tcPr>
          <w:p w14:paraId="474A6E97"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17DFB8E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909B721"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Experience of working in urgent care / primary care or similar setting</w:t>
            </w:r>
          </w:p>
        </w:tc>
        <w:tc>
          <w:tcPr>
            <w:tcW w:w="962" w:type="dxa"/>
            <w:shd w:val="clear" w:color="auto" w:fill="auto"/>
          </w:tcPr>
          <w:p w14:paraId="44C35211"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tcPr>
          <w:p w14:paraId="1430314B"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66C0A9FC"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7CC63C27"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Long term conditions qualification</w:t>
            </w:r>
          </w:p>
        </w:tc>
        <w:tc>
          <w:tcPr>
            <w:tcW w:w="962" w:type="dxa"/>
          </w:tcPr>
          <w:p w14:paraId="5BFE9F20"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tcPr>
          <w:p w14:paraId="522B6B4F"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4752FD9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0846252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Mentor/teaching qualification</w:t>
            </w:r>
          </w:p>
        </w:tc>
        <w:tc>
          <w:tcPr>
            <w:tcW w:w="962" w:type="dxa"/>
            <w:shd w:val="clear" w:color="auto" w:fill="auto"/>
          </w:tcPr>
          <w:p w14:paraId="060C25A2"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tcPr>
          <w:p w14:paraId="1B0C70E0"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3B5458EC" w14:textId="77777777" w:rsidTr="00463FFA">
        <w:trPr>
          <w:trHeight w:val="250"/>
          <w:jc w:val="center"/>
        </w:trPr>
        <w:tc>
          <w:tcPr>
            <w:cnfStyle w:val="001000000000" w:firstRow="0" w:lastRow="0" w:firstColumn="1" w:lastColumn="0" w:oddVBand="0" w:evenVBand="0" w:oddHBand="0" w:evenHBand="0" w:firstRowFirstColumn="0" w:firstRowLastColumn="0" w:lastRowFirstColumn="0" w:lastRowLastColumn="0"/>
            <w:tcW w:w="7650" w:type="dxa"/>
          </w:tcPr>
          <w:p w14:paraId="55D871B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Trained clinical supervisor</w:t>
            </w:r>
          </w:p>
        </w:tc>
        <w:tc>
          <w:tcPr>
            <w:tcW w:w="962" w:type="dxa"/>
          </w:tcPr>
          <w:p w14:paraId="6B90233E"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tcPr>
          <w:p w14:paraId="13A4FB96"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76AE8F3D"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tcPr>
          <w:p w14:paraId="2DE42EC0" w14:textId="77777777" w:rsidR="00463FFA" w:rsidRPr="005C3C0E" w:rsidRDefault="00463FFA" w:rsidP="00463FFA">
            <w:pPr>
              <w:spacing w:line="288" w:lineRule="auto"/>
              <w:ind w:right="-108"/>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Skills</w:t>
            </w:r>
          </w:p>
        </w:tc>
        <w:tc>
          <w:tcPr>
            <w:tcW w:w="962" w:type="dxa"/>
            <w:shd w:val="clear" w:color="auto" w:fill="25A7A1"/>
          </w:tcPr>
          <w:p w14:paraId="25E24D80"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tcPr>
          <w:p w14:paraId="75C3E17E"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14BCBD68"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21BA09BA"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Clinical Leadership Skills</w:t>
            </w:r>
          </w:p>
        </w:tc>
        <w:tc>
          <w:tcPr>
            <w:tcW w:w="962" w:type="dxa"/>
            <w:vAlign w:val="center"/>
          </w:tcPr>
          <w:p w14:paraId="7913F411"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vAlign w:val="center"/>
          </w:tcPr>
          <w:p w14:paraId="0D8725AB"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3CD99B2F"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7BAFFA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Advanced Level Clinical Practice Examination and Diagnostic Skills</w:t>
            </w:r>
          </w:p>
        </w:tc>
        <w:tc>
          <w:tcPr>
            <w:tcW w:w="962" w:type="dxa"/>
            <w:shd w:val="clear" w:color="auto" w:fill="auto"/>
            <w:vAlign w:val="center"/>
          </w:tcPr>
          <w:p w14:paraId="4BEF2880"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30F18720"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7BFE6B21"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03233BA3"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Proven communication skills both written and verbal</w:t>
            </w:r>
          </w:p>
        </w:tc>
        <w:tc>
          <w:tcPr>
            <w:tcW w:w="962" w:type="dxa"/>
            <w:vAlign w:val="center"/>
          </w:tcPr>
          <w:p w14:paraId="79B37C5B"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vAlign w:val="center"/>
          </w:tcPr>
          <w:p w14:paraId="75B6AC57"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063D106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A60D5F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Proven communication of difficult messages to patients and families</w:t>
            </w:r>
          </w:p>
        </w:tc>
        <w:tc>
          <w:tcPr>
            <w:tcW w:w="962" w:type="dxa"/>
            <w:shd w:val="clear" w:color="auto" w:fill="auto"/>
            <w:vAlign w:val="center"/>
          </w:tcPr>
          <w:p w14:paraId="1FFE0E46"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70765238"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83BC0DD"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6FABF69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Negotiation and conflict management skills</w:t>
            </w:r>
          </w:p>
        </w:tc>
        <w:tc>
          <w:tcPr>
            <w:tcW w:w="962" w:type="dxa"/>
            <w:vAlign w:val="center"/>
          </w:tcPr>
          <w:p w14:paraId="33200C9F"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vAlign w:val="center"/>
          </w:tcPr>
          <w:p w14:paraId="6F90FCB6"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C3E9D13"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1762A3BF"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Change management skills</w:t>
            </w:r>
          </w:p>
        </w:tc>
        <w:tc>
          <w:tcPr>
            <w:tcW w:w="962" w:type="dxa"/>
            <w:shd w:val="clear" w:color="auto" w:fill="auto"/>
            <w:vAlign w:val="center"/>
          </w:tcPr>
          <w:p w14:paraId="3E309879"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69563BBC"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B392CB1"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791CAC74"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Prioritisation and organizational skills</w:t>
            </w:r>
          </w:p>
        </w:tc>
        <w:tc>
          <w:tcPr>
            <w:tcW w:w="962" w:type="dxa"/>
            <w:vAlign w:val="center"/>
          </w:tcPr>
          <w:p w14:paraId="5C10D414"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vAlign w:val="center"/>
          </w:tcPr>
          <w:p w14:paraId="0CA4D983"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3489EF7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4B743B52"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Up to date knowledge and skill in identification and safeguarding of vulnerable adults and children.</w:t>
            </w:r>
          </w:p>
        </w:tc>
        <w:tc>
          <w:tcPr>
            <w:tcW w:w="962" w:type="dxa"/>
            <w:shd w:val="clear" w:color="auto" w:fill="auto"/>
            <w:vAlign w:val="center"/>
          </w:tcPr>
          <w:p w14:paraId="45149B65"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429A4D07"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5C18FC0A"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2AB5887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Participating in clinical audit and audit skills</w:t>
            </w:r>
          </w:p>
        </w:tc>
        <w:tc>
          <w:tcPr>
            <w:tcW w:w="962" w:type="dxa"/>
            <w:vAlign w:val="center"/>
          </w:tcPr>
          <w:p w14:paraId="11413951"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vAlign w:val="center"/>
          </w:tcPr>
          <w:p w14:paraId="0E40841D"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4A51EF97"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vAlign w:val="center"/>
          </w:tcPr>
          <w:p w14:paraId="4589EB9E" w14:textId="77777777" w:rsidR="00463FFA" w:rsidRPr="005C3C0E" w:rsidRDefault="00463FFA" w:rsidP="00463FFA">
            <w:pPr>
              <w:spacing w:line="288" w:lineRule="auto"/>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Knowledge</w:t>
            </w:r>
          </w:p>
        </w:tc>
        <w:tc>
          <w:tcPr>
            <w:tcW w:w="962" w:type="dxa"/>
            <w:shd w:val="clear" w:color="auto" w:fill="25A7A1"/>
            <w:vAlign w:val="center"/>
          </w:tcPr>
          <w:p w14:paraId="5720DA0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vAlign w:val="center"/>
          </w:tcPr>
          <w:p w14:paraId="2258F8EA"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4495BB0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446151BE"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Accountability of own role and other roles in all settings</w:t>
            </w:r>
          </w:p>
        </w:tc>
        <w:tc>
          <w:tcPr>
            <w:tcW w:w="962" w:type="dxa"/>
            <w:vAlign w:val="center"/>
          </w:tcPr>
          <w:p w14:paraId="6489B05A"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vAlign w:val="center"/>
          </w:tcPr>
          <w:p w14:paraId="113F4DBB" w14:textId="06C64A60"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2D33F4DB"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F34C8F2"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Management of patients with long term conditions</w:t>
            </w:r>
          </w:p>
        </w:tc>
        <w:tc>
          <w:tcPr>
            <w:tcW w:w="962" w:type="dxa"/>
            <w:shd w:val="clear" w:color="auto" w:fill="auto"/>
            <w:vAlign w:val="center"/>
          </w:tcPr>
          <w:p w14:paraId="670DB7BD"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shd w:val="clear" w:color="auto" w:fill="auto"/>
            <w:vAlign w:val="center"/>
          </w:tcPr>
          <w:p w14:paraId="144EC6F9" w14:textId="65482936"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0DF4CB3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3D454A74"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Management of patients with complex needs</w:t>
            </w:r>
          </w:p>
        </w:tc>
        <w:tc>
          <w:tcPr>
            <w:tcW w:w="962" w:type="dxa"/>
            <w:vAlign w:val="center"/>
          </w:tcPr>
          <w:p w14:paraId="26461644" w14:textId="2FEFAB3A"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vAlign w:val="center"/>
          </w:tcPr>
          <w:p w14:paraId="69D0E52C" w14:textId="72728F48"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7315ACD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0324A49F"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Up to date knowledge of Infection Prevention and Control </w:t>
            </w:r>
          </w:p>
        </w:tc>
        <w:tc>
          <w:tcPr>
            <w:tcW w:w="962" w:type="dxa"/>
            <w:shd w:val="clear" w:color="auto" w:fill="auto"/>
            <w:vAlign w:val="center"/>
          </w:tcPr>
          <w:p w14:paraId="2FCC1E9C"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44BF1F04"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051C4E9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2194FD37"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lastRenderedPageBreak/>
              <w:t>Clinical Governance issues in Primary Care</w:t>
            </w:r>
          </w:p>
        </w:tc>
        <w:tc>
          <w:tcPr>
            <w:tcW w:w="962" w:type="dxa"/>
            <w:vAlign w:val="center"/>
          </w:tcPr>
          <w:p w14:paraId="6BC2EE89"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vAlign w:val="center"/>
          </w:tcPr>
          <w:p w14:paraId="3045E985"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251D45C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29FF9DF8"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Local and National health Policy</w:t>
            </w:r>
          </w:p>
        </w:tc>
        <w:tc>
          <w:tcPr>
            <w:tcW w:w="962" w:type="dxa"/>
            <w:shd w:val="clear" w:color="auto" w:fill="auto"/>
            <w:vAlign w:val="center"/>
          </w:tcPr>
          <w:p w14:paraId="4E5C05E4"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c>
          <w:tcPr>
            <w:tcW w:w="1169" w:type="dxa"/>
            <w:shd w:val="clear" w:color="auto" w:fill="auto"/>
            <w:vAlign w:val="center"/>
          </w:tcPr>
          <w:p w14:paraId="3B5ACAA7" w14:textId="77777777" w:rsidR="00463FFA" w:rsidRPr="005C3C0E" w:rsidRDefault="00463FFA" w:rsidP="00463FF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val="en-GB"/>
              </w:rPr>
            </w:pPr>
          </w:p>
        </w:tc>
      </w:tr>
      <w:tr w:rsidR="00463FFA" w:rsidRPr="005C3C0E" w14:paraId="17E1CCF1"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6F0BC135"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Wider health economy</w:t>
            </w:r>
          </w:p>
        </w:tc>
        <w:tc>
          <w:tcPr>
            <w:tcW w:w="962" w:type="dxa"/>
            <w:vAlign w:val="center"/>
          </w:tcPr>
          <w:p w14:paraId="30FFF222"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p>
        </w:tc>
        <w:tc>
          <w:tcPr>
            <w:tcW w:w="1169" w:type="dxa"/>
            <w:vAlign w:val="center"/>
          </w:tcPr>
          <w:p w14:paraId="65F8E122" w14:textId="77777777" w:rsidR="00463FFA" w:rsidRPr="005C3C0E" w:rsidRDefault="00463FFA" w:rsidP="00463FF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val="en-GB"/>
              </w:rPr>
            </w:pPr>
            <w:r w:rsidRPr="005C3C0E">
              <w:rPr>
                <w:rFonts w:asciiTheme="majorHAnsi" w:eastAsia="Times New Roman" w:hAnsiTheme="majorHAnsi" w:cstheme="majorHAnsi"/>
                <w:color w:val="000000"/>
                <w:sz w:val="20"/>
                <w:szCs w:val="20"/>
                <w:lang w:val="en-GB"/>
              </w:rPr>
              <w:t>Y</w:t>
            </w:r>
          </w:p>
        </w:tc>
      </w:tr>
      <w:tr w:rsidR="00463FFA" w:rsidRPr="005C3C0E" w14:paraId="4B1F0A31"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vAlign w:val="center"/>
          </w:tcPr>
          <w:p w14:paraId="4C7FE921" w14:textId="77777777" w:rsidR="00463FFA" w:rsidRPr="005C3C0E" w:rsidRDefault="00463FFA" w:rsidP="00463FFA">
            <w:pPr>
              <w:spacing w:line="288" w:lineRule="auto"/>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Experience</w:t>
            </w:r>
          </w:p>
        </w:tc>
        <w:tc>
          <w:tcPr>
            <w:tcW w:w="962" w:type="dxa"/>
            <w:shd w:val="clear" w:color="auto" w:fill="25A7A1"/>
            <w:vAlign w:val="center"/>
          </w:tcPr>
          <w:p w14:paraId="621F7DF0"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vAlign w:val="center"/>
          </w:tcPr>
          <w:p w14:paraId="6D2F500E"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3FBC5D52"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49C4DC8D" w14:textId="2BB49408"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Nurse </w:t>
            </w:r>
            <w:r w:rsidRPr="005C3C0E">
              <w:rPr>
                <w:rFonts w:asciiTheme="majorHAnsi" w:hAnsiTheme="majorHAnsi" w:cstheme="majorHAnsi"/>
                <w:b w:val="0"/>
                <w:sz w:val="20"/>
                <w:szCs w:val="20"/>
              </w:rPr>
              <w:t xml:space="preserve">/ </w:t>
            </w:r>
            <w:r w:rsidRPr="005C3C0E">
              <w:rPr>
                <w:rFonts w:asciiTheme="majorHAnsi" w:hAnsiTheme="majorHAnsi" w:cstheme="majorHAnsi"/>
                <w:b w:val="0"/>
                <w:sz w:val="20"/>
                <w:szCs w:val="20"/>
                <w:lang w:val="en-GB"/>
              </w:rPr>
              <w:t>Paramedic</w:t>
            </w:r>
            <w:r w:rsidRPr="005C3C0E">
              <w:rPr>
                <w:rFonts w:asciiTheme="majorHAnsi" w:hAnsiTheme="majorHAnsi" w:cstheme="majorHAnsi"/>
                <w:b w:val="0"/>
                <w:sz w:val="20"/>
                <w:szCs w:val="20"/>
              </w:rPr>
              <w:t xml:space="preserve"> </w:t>
            </w:r>
            <w:r w:rsidRPr="005C3C0E">
              <w:rPr>
                <w:rFonts w:asciiTheme="majorHAnsi" w:hAnsiTheme="majorHAnsi" w:cstheme="majorHAnsi"/>
                <w:b w:val="0"/>
                <w:sz w:val="20"/>
                <w:szCs w:val="20"/>
                <w:lang w:val="en-GB"/>
              </w:rPr>
              <w:t>triage including adults and paediatrics (2 years onwards)</w:t>
            </w:r>
          </w:p>
        </w:tc>
        <w:tc>
          <w:tcPr>
            <w:tcW w:w="962" w:type="dxa"/>
            <w:vAlign w:val="center"/>
          </w:tcPr>
          <w:p w14:paraId="204DF9A5"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vAlign w:val="center"/>
          </w:tcPr>
          <w:p w14:paraId="6A6F0269"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2695BF1E"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3854F133"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Developing </w:t>
            </w:r>
            <w:r w:rsidRPr="005C3C0E">
              <w:rPr>
                <w:rFonts w:asciiTheme="majorHAnsi" w:hAnsiTheme="majorHAnsi" w:cstheme="majorHAnsi"/>
                <w:b w:val="0"/>
                <w:sz w:val="20"/>
                <w:szCs w:val="20"/>
              </w:rPr>
              <w:t>evidence-based</w:t>
            </w:r>
            <w:r w:rsidRPr="005C3C0E">
              <w:rPr>
                <w:rFonts w:asciiTheme="majorHAnsi" w:hAnsiTheme="majorHAnsi" w:cstheme="majorHAnsi"/>
                <w:b w:val="0"/>
                <w:sz w:val="20"/>
                <w:szCs w:val="20"/>
                <w:lang w:val="en-GB"/>
              </w:rPr>
              <w:t xml:space="preserve"> protocols</w:t>
            </w:r>
          </w:p>
        </w:tc>
        <w:tc>
          <w:tcPr>
            <w:tcW w:w="962" w:type="dxa"/>
            <w:shd w:val="clear" w:color="auto" w:fill="auto"/>
            <w:vAlign w:val="center"/>
          </w:tcPr>
          <w:p w14:paraId="2DB6064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vAlign w:val="center"/>
          </w:tcPr>
          <w:p w14:paraId="3B1B6F9D"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2A2979EC"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59D196A6"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Conducting clinical investigations</w:t>
            </w:r>
          </w:p>
        </w:tc>
        <w:tc>
          <w:tcPr>
            <w:tcW w:w="962" w:type="dxa"/>
            <w:vAlign w:val="center"/>
          </w:tcPr>
          <w:p w14:paraId="588D3359"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vAlign w:val="center"/>
          </w:tcPr>
          <w:p w14:paraId="3BF7BD64"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714489F9"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25A7A1"/>
            <w:vAlign w:val="center"/>
          </w:tcPr>
          <w:p w14:paraId="14372F59" w14:textId="77777777" w:rsidR="00463FFA" w:rsidRPr="005C3C0E" w:rsidRDefault="00463FFA" w:rsidP="00463FFA">
            <w:pPr>
              <w:spacing w:line="288" w:lineRule="auto"/>
              <w:jc w:val="center"/>
              <w:rPr>
                <w:rFonts w:asciiTheme="majorHAnsi" w:hAnsiTheme="majorHAnsi" w:cstheme="majorHAnsi"/>
                <w:b w:val="0"/>
                <w:color w:val="FFFFFF" w:themeColor="background1"/>
                <w:sz w:val="24"/>
                <w:szCs w:val="24"/>
                <w:lang w:val="en-GB"/>
              </w:rPr>
            </w:pPr>
            <w:r w:rsidRPr="005C3C0E">
              <w:rPr>
                <w:rFonts w:asciiTheme="majorHAnsi" w:eastAsia="Times New Roman" w:hAnsiTheme="majorHAnsi" w:cstheme="majorHAnsi"/>
                <w:color w:val="FFFFFF" w:themeColor="background1"/>
                <w:sz w:val="24"/>
                <w:szCs w:val="24"/>
                <w:lang w:val="en-GB"/>
              </w:rPr>
              <w:t>Personal Qualities</w:t>
            </w:r>
          </w:p>
        </w:tc>
        <w:tc>
          <w:tcPr>
            <w:tcW w:w="962" w:type="dxa"/>
            <w:shd w:val="clear" w:color="auto" w:fill="25A7A1"/>
            <w:vAlign w:val="center"/>
          </w:tcPr>
          <w:p w14:paraId="2420304B"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c>
          <w:tcPr>
            <w:tcW w:w="1169" w:type="dxa"/>
            <w:shd w:val="clear" w:color="auto" w:fill="25A7A1"/>
            <w:vAlign w:val="center"/>
          </w:tcPr>
          <w:p w14:paraId="01E96140"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p>
        </w:tc>
      </w:tr>
      <w:tr w:rsidR="00463FFA" w:rsidRPr="005C3C0E" w14:paraId="63B676D0"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6D6DF85D"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Team Focused </w:t>
            </w:r>
          </w:p>
        </w:tc>
        <w:tc>
          <w:tcPr>
            <w:tcW w:w="962" w:type="dxa"/>
            <w:vAlign w:val="center"/>
          </w:tcPr>
          <w:p w14:paraId="2EDDEFB6"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vAlign w:val="center"/>
          </w:tcPr>
          <w:p w14:paraId="1341F090"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6A9370D0"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69F8F3BC"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Adaptability to change, influence and negotiate</w:t>
            </w:r>
          </w:p>
        </w:tc>
        <w:tc>
          <w:tcPr>
            <w:tcW w:w="962" w:type="dxa"/>
            <w:shd w:val="clear" w:color="auto" w:fill="auto"/>
            <w:vAlign w:val="center"/>
          </w:tcPr>
          <w:p w14:paraId="0EAB5BE6"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shd w:val="clear" w:color="auto" w:fill="auto"/>
            <w:vAlign w:val="center"/>
          </w:tcPr>
          <w:p w14:paraId="5EF14FE8" w14:textId="61492644"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7760DF17"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355BCD3B"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Innovative and receptive to new ways of working</w:t>
            </w:r>
          </w:p>
        </w:tc>
        <w:tc>
          <w:tcPr>
            <w:tcW w:w="962" w:type="dxa"/>
            <w:vAlign w:val="center"/>
          </w:tcPr>
          <w:p w14:paraId="1DDD18F7"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c>
          <w:tcPr>
            <w:tcW w:w="1169" w:type="dxa"/>
            <w:vAlign w:val="center"/>
          </w:tcPr>
          <w:p w14:paraId="46138EFA" w14:textId="20922375"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r>
      <w:tr w:rsidR="00463FFA" w:rsidRPr="005C3C0E" w14:paraId="65B00F4A" w14:textId="77777777" w:rsidTr="00463F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50" w:type="dxa"/>
            <w:shd w:val="clear" w:color="auto" w:fill="auto"/>
          </w:tcPr>
          <w:p w14:paraId="5A5B6021"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Flexibility </w:t>
            </w:r>
          </w:p>
        </w:tc>
        <w:tc>
          <w:tcPr>
            <w:tcW w:w="962" w:type="dxa"/>
            <w:shd w:val="clear" w:color="auto" w:fill="auto"/>
            <w:vAlign w:val="center"/>
          </w:tcPr>
          <w:p w14:paraId="7E83A5AE" w14:textId="77777777" w:rsidR="00463FFA" w:rsidRPr="005C3C0E" w:rsidRDefault="00463FFA" w:rsidP="00463FFA">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shd w:val="clear" w:color="auto" w:fill="auto"/>
            <w:vAlign w:val="center"/>
          </w:tcPr>
          <w:p w14:paraId="1B78004B" w14:textId="77777777" w:rsidR="00463FFA" w:rsidRPr="005C3C0E" w:rsidRDefault="00463FFA" w:rsidP="00463FFA">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val="en-GB"/>
              </w:rPr>
            </w:pPr>
          </w:p>
        </w:tc>
      </w:tr>
      <w:tr w:rsidR="00463FFA" w:rsidRPr="005C3C0E" w14:paraId="4AC98348" w14:textId="77777777" w:rsidTr="00463FFA">
        <w:trPr>
          <w:jc w:val="center"/>
        </w:trPr>
        <w:tc>
          <w:tcPr>
            <w:cnfStyle w:val="001000000000" w:firstRow="0" w:lastRow="0" w:firstColumn="1" w:lastColumn="0" w:oddVBand="0" w:evenVBand="0" w:oddHBand="0" w:evenHBand="0" w:firstRowFirstColumn="0" w:firstRowLastColumn="0" w:lastRowFirstColumn="0" w:lastRowLastColumn="0"/>
            <w:tcW w:w="7650" w:type="dxa"/>
          </w:tcPr>
          <w:p w14:paraId="2E47861E" w14:textId="77777777" w:rsidR="00463FFA" w:rsidRPr="005C3C0E" w:rsidRDefault="00463FFA" w:rsidP="00463FFA">
            <w:pPr>
              <w:rPr>
                <w:rFonts w:asciiTheme="majorHAnsi" w:hAnsiTheme="majorHAnsi" w:cstheme="majorHAnsi"/>
                <w:b w:val="0"/>
                <w:sz w:val="20"/>
                <w:szCs w:val="20"/>
                <w:lang w:val="en-GB"/>
              </w:rPr>
            </w:pPr>
            <w:r w:rsidRPr="005C3C0E">
              <w:rPr>
                <w:rFonts w:asciiTheme="majorHAnsi" w:hAnsiTheme="majorHAnsi" w:cstheme="majorHAnsi"/>
                <w:b w:val="0"/>
                <w:sz w:val="20"/>
                <w:szCs w:val="20"/>
                <w:lang w:val="en-GB"/>
              </w:rPr>
              <w:t xml:space="preserve">Committed to providing excellent patient experience </w:t>
            </w:r>
          </w:p>
        </w:tc>
        <w:tc>
          <w:tcPr>
            <w:tcW w:w="962" w:type="dxa"/>
            <w:vAlign w:val="center"/>
          </w:tcPr>
          <w:p w14:paraId="08F0E686" w14:textId="77777777" w:rsidR="00463FFA" w:rsidRPr="005C3C0E" w:rsidRDefault="00463FFA" w:rsidP="00463FFA">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r w:rsidRPr="005C3C0E">
              <w:rPr>
                <w:rFonts w:asciiTheme="majorHAnsi" w:eastAsia="Times New Roman" w:hAnsiTheme="majorHAnsi" w:cstheme="majorHAnsi"/>
                <w:sz w:val="20"/>
                <w:szCs w:val="20"/>
                <w:lang w:val="en-GB"/>
              </w:rPr>
              <w:t>Y</w:t>
            </w:r>
          </w:p>
        </w:tc>
        <w:tc>
          <w:tcPr>
            <w:tcW w:w="1169" w:type="dxa"/>
            <w:vAlign w:val="center"/>
          </w:tcPr>
          <w:p w14:paraId="1CC849F2" w14:textId="77777777" w:rsidR="00463FFA" w:rsidRPr="005C3C0E" w:rsidRDefault="00463FFA" w:rsidP="00463FFA">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GB"/>
              </w:rPr>
            </w:pPr>
          </w:p>
        </w:tc>
      </w:tr>
    </w:tbl>
    <w:p w14:paraId="68AA7889" w14:textId="6EDF0897" w:rsidR="007120F1" w:rsidRPr="007120F1" w:rsidRDefault="007120F1" w:rsidP="007120F1">
      <w:pPr>
        <w:rPr>
          <w:rFonts w:asciiTheme="majorHAnsi" w:hAnsiTheme="majorHAnsi" w:cstheme="majorHAnsi"/>
          <w:sz w:val="24"/>
          <w:szCs w:val="24"/>
        </w:rPr>
      </w:pPr>
    </w:p>
    <w:p w14:paraId="7D598D7A" w14:textId="6F956EA3" w:rsidR="007120F1" w:rsidRPr="007120F1" w:rsidRDefault="007120F1" w:rsidP="007120F1">
      <w:pPr>
        <w:rPr>
          <w:rFonts w:asciiTheme="majorHAnsi" w:hAnsiTheme="majorHAnsi" w:cstheme="majorHAnsi"/>
          <w:sz w:val="24"/>
          <w:szCs w:val="24"/>
        </w:rPr>
      </w:pPr>
    </w:p>
    <w:sectPr w:rsidR="007120F1" w:rsidRPr="007120F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E34B" w14:textId="77777777" w:rsidR="007A38B7" w:rsidRDefault="007A38B7" w:rsidP="00AD29F1">
      <w:pPr>
        <w:spacing w:after="0" w:line="240" w:lineRule="auto"/>
      </w:pPr>
      <w:r>
        <w:separator/>
      </w:r>
    </w:p>
  </w:endnote>
  <w:endnote w:type="continuationSeparator" w:id="0">
    <w:p w14:paraId="30905FCE" w14:textId="77777777" w:rsidR="007A38B7" w:rsidRDefault="007A38B7" w:rsidP="00AD29F1">
      <w:pPr>
        <w:spacing w:after="0" w:line="240" w:lineRule="auto"/>
      </w:pPr>
      <w:r>
        <w:continuationSeparator/>
      </w:r>
    </w:p>
  </w:endnote>
  <w:endnote w:type="continuationNotice" w:id="1">
    <w:p w14:paraId="0F54D358" w14:textId="77777777" w:rsidR="007A38B7" w:rsidRDefault="007A3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1214107994"/>
      <w:docPartObj>
        <w:docPartGallery w:val="Page Numbers (Bottom of Page)"/>
        <w:docPartUnique/>
      </w:docPartObj>
    </w:sdtPr>
    <w:sdtContent>
      <w:sdt>
        <w:sdtPr>
          <w:rPr>
            <w:rFonts w:asciiTheme="majorHAnsi" w:hAnsiTheme="majorHAnsi" w:cstheme="majorBidi"/>
          </w:rPr>
          <w:id w:val="-1705238520"/>
          <w:docPartObj>
            <w:docPartGallery w:val="Page Numbers (Top of Page)"/>
            <w:docPartUnique/>
          </w:docPartObj>
        </w:sdt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58241"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FF0D5" id="Group 113" o:spid="_x0000_s1026" style="position:absolute;margin-left:134.9pt;margin-top:722.75pt;width:186.1pt;height:118.9pt;z-index:-251658239;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0A6F" w14:textId="77777777" w:rsidR="007A38B7" w:rsidRDefault="007A38B7" w:rsidP="00AD29F1">
      <w:pPr>
        <w:spacing w:after="0" w:line="240" w:lineRule="auto"/>
      </w:pPr>
      <w:r>
        <w:separator/>
      </w:r>
    </w:p>
  </w:footnote>
  <w:footnote w:type="continuationSeparator" w:id="0">
    <w:p w14:paraId="2EEA4A60" w14:textId="77777777" w:rsidR="007A38B7" w:rsidRDefault="007A38B7" w:rsidP="00AD29F1">
      <w:pPr>
        <w:spacing w:after="0" w:line="240" w:lineRule="auto"/>
      </w:pPr>
      <w:r>
        <w:continuationSeparator/>
      </w:r>
    </w:p>
  </w:footnote>
  <w:footnote w:type="continuationNotice" w:id="1">
    <w:p w14:paraId="021E1495" w14:textId="77777777" w:rsidR="007A38B7" w:rsidRDefault="007A38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FC2A0F"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6B9"/>
    <w:multiLevelType w:val="hybridMultilevel"/>
    <w:tmpl w:val="D05850B4"/>
    <w:lvl w:ilvl="0" w:tplc="7A8CD0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B76B6D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F1E6E9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08768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43BE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4BAE91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52877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4B8BA2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E6166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B16ABB"/>
    <w:multiLevelType w:val="hybridMultilevel"/>
    <w:tmpl w:val="9340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509AF"/>
    <w:multiLevelType w:val="hybridMultilevel"/>
    <w:tmpl w:val="3A705578"/>
    <w:lvl w:ilvl="0" w:tplc="08090001">
      <w:start w:val="1"/>
      <w:numFmt w:val="bullet"/>
      <w:lvlText w:val=""/>
      <w:lvlJc w:val="left"/>
      <w:pPr>
        <w:ind w:left="662"/>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40006FB"/>
    <w:multiLevelType w:val="hybridMultilevel"/>
    <w:tmpl w:val="E44E29DE"/>
    <w:lvl w:ilvl="0" w:tplc="70968FA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26D086">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DF239C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4A06D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A2A292">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C850A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78649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D6D3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54020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A2B1580"/>
    <w:multiLevelType w:val="hybridMultilevel"/>
    <w:tmpl w:val="CC30C678"/>
    <w:lvl w:ilvl="0" w:tplc="36AE24D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C4E55"/>
    <w:multiLevelType w:val="hybridMultilevel"/>
    <w:tmpl w:val="16F2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500C5"/>
    <w:multiLevelType w:val="hybridMultilevel"/>
    <w:tmpl w:val="5566A8C2"/>
    <w:lvl w:ilvl="0" w:tplc="852EB2C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C2CA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096DE8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D5CB10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B26CF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BA031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73A351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981FB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BE4B1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05C2A7B"/>
    <w:multiLevelType w:val="hybridMultilevel"/>
    <w:tmpl w:val="B3D4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F6CD2"/>
    <w:multiLevelType w:val="hybridMultilevel"/>
    <w:tmpl w:val="0BAE77F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9"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893510"/>
    <w:multiLevelType w:val="multilevel"/>
    <w:tmpl w:val="CDDC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F7516"/>
    <w:multiLevelType w:val="hybridMultilevel"/>
    <w:tmpl w:val="4254D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D746C8"/>
    <w:multiLevelType w:val="hybridMultilevel"/>
    <w:tmpl w:val="B3AECA6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3A5C0C2C"/>
    <w:multiLevelType w:val="hybridMultilevel"/>
    <w:tmpl w:val="3E0484C0"/>
    <w:lvl w:ilvl="0" w:tplc="2608862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56C7F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822CF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40379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E033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49E1BE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AAB80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44A47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CEE78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26F54EC"/>
    <w:multiLevelType w:val="hybridMultilevel"/>
    <w:tmpl w:val="EB22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937160"/>
    <w:multiLevelType w:val="hybridMultilevel"/>
    <w:tmpl w:val="96525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3359A5"/>
    <w:multiLevelType w:val="hybridMultilevel"/>
    <w:tmpl w:val="C5A4AAA0"/>
    <w:lvl w:ilvl="0" w:tplc="08090001">
      <w:start w:val="1"/>
      <w:numFmt w:val="bullet"/>
      <w:lvlText w:val=""/>
      <w:lvlJc w:val="left"/>
      <w:pPr>
        <w:ind w:left="662"/>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FFFFFFFF">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FFFFFFF">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FFFFFFF">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FFFFFFF">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FFFFFFF">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FFFFFF">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FFFFFFF">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FFFFFFF">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B1455C6"/>
    <w:multiLevelType w:val="hybridMultilevel"/>
    <w:tmpl w:val="947E3D30"/>
    <w:lvl w:ilvl="0" w:tplc="ACC0E96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24ABA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C26C7A6">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23EBF6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547F5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AC33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C651D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22C6E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98741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B5B7616"/>
    <w:multiLevelType w:val="hybridMultilevel"/>
    <w:tmpl w:val="0B92339C"/>
    <w:lvl w:ilvl="0" w:tplc="5B7048F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783E4E">
      <w:start w:val="1"/>
      <w:numFmt w:val="bullet"/>
      <w:lvlText w:val="o"/>
      <w:lvlJc w:val="left"/>
      <w:pPr>
        <w:ind w:left="15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B2C40E">
      <w:start w:val="1"/>
      <w:numFmt w:val="bullet"/>
      <w:lvlText w:val="▪"/>
      <w:lvlJc w:val="left"/>
      <w:pPr>
        <w:ind w:left="2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72A4C6">
      <w:start w:val="1"/>
      <w:numFmt w:val="bullet"/>
      <w:lvlText w:val="•"/>
      <w:lvlJc w:val="left"/>
      <w:pPr>
        <w:ind w:left="3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4283E">
      <w:start w:val="1"/>
      <w:numFmt w:val="bullet"/>
      <w:lvlText w:val="o"/>
      <w:lvlJc w:val="left"/>
      <w:pPr>
        <w:ind w:left="37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4CD4BC">
      <w:start w:val="1"/>
      <w:numFmt w:val="bullet"/>
      <w:lvlText w:val="▪"/>
      <w:lvlJc w:val="left"/>
      <w:pPr>
        <w:ind w:left="4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B61C3C">
      <w:start w:val="1"/>
      <w:numFmt w:val="bullet"/>
      <w:lvlText w:val="•"/>
      <w:lvlJc w:val="left"/>
      <w:pPr>
        <w:ind w:left="5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6FA9E">
      <w:start w:val="1"/>
      <w:numFmt w:val="bullet"/>
      <w:lvlText w:val="o"/>
      <w:lvlJc w:val="left"/>
      <w:pPr>
        <w:ind w:left="5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028C2C">
      <w:start w:val="1"/>
      <w:numFmt w:val="bullet"/>
      <w:lvlText w:val="▪"/>
      <w:lvlJc w:val="left"/>
      <w:pPr>
        <w:ind w:left="66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E9E113A"/>
    <w:multiLevelType w:val="hybridMultilevel"/>
    <w:tmpl w:val="8C2A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A962F4"/>
    <w:multiLevelType w:val="hybridMultilevel"/>
    <w:tmpl w:val="535A0E3E"/>
    <w:lvl w:ilvl="0" w:tplc="08090001">
      <w:start w:val="1"/>
      <w:numFmt w:val="bullet"/>
      <w:lvlText w:val=""/>
      <w:lvlJc w:val="left"/>
      <w:pPr>
        <w:ind w:left="662"/>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587E488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9C2A2E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8E84C8">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492CE1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336FD04">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6A98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3086BE">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B46CBC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9912B00"/>
    <w:multiLevelType w:val="hybridMultilevel"/>
    <w:tmpl w:val="CAC45C0A"/>
    <w:lvl w:ilvl="0" w:tplc="6EE261F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ED0A4E8">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9ACD9A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FA602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BCE5D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7FAD69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1BAB7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C36C81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A8EB32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F166C3D"/>
    <w:multiLevelType w:val="hybridMultilevel"/>
    <w:tmpl w:val="41EC60C6"/>
    <w:lvl w:ilvl="0" w:tplc="FCCA6DC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6610A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BA072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A9EA2A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DAB77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C4107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CC382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3AEED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E858A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717277A1"/>
    <w:multiLevelType w:val="hybridMultilevel"/>
    <w:tmpl w:val="3C06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035551"/>
    <w:multiLevelType w:val="hybridMultilevel"/>
    <w:tmpl w:val="A620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245819"/>
    <w:multiLevelType w:val="hybridMultilevel"/>
    <w:tmpl w:val="09B8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686977">
    <w:abstractNumId w:val="16"/>
  </w:num>
  <w:num w:numId="2" w16cid:durableId="1461922585">
    <w:abstractNumId w:val="28"/>
  </w:num>
  <w:num w:numId="3" w16cid:durableId="82915788">
    <w:abstractNumId w:val="17"/>
  </w:num>
  <w:num w:numId="4" w16cid:durableId="1074162072">
    <w:abstractNumId w:val="9"/>
  </w:num>
  <w:num w:numId="5" w16cid:durableId="2065327854">
    <w:abstractNumId w:val="5"/>
  </w:num>
  <w:num w:numId="6" w16cid:durableId="194775219">
    <w:abstractNumId w:val="12"/>
  </w:num>
  <w:num w:numId="7" w16cid:durableId="2065257562">
    <w:abstractNumId w:val="26"/>
  </w:num>
  <w:num w:numId="8" w16cid:durableId="2035112866">
    <w:abstractNumId w:val="24"/>
  </w:num>
  <w:num w:numId="9" w16cid:durableId="141240343">
    <w:abstractNumId w:val="23"/>
  </w:num>
  <w:num w:numId="10" w16cid:durableId="522522900">
    <w:abstractNumId w:val="3"/>
  </w:num>
  <w:num w:numId="11" w16cid:durableId="1347755858">
    <w:abstractNumId w:val="0"/>
  </w:num>
  <w:num w:numId="12" w16cid:durableId="112097573">
    <w:abstractNumId w:val="25"/>
  </w:num>
  <w:num w:numId="13" w16cid:durableId="445151629">
    <w:abstractNumId w:val="13"/>
  </w:num>
  <w:num w:numId="14" w16cid:durableId="2072654691">
    <w:abstractNumId w:val="19"/>
  </w:num>
  <w:num w:numId="15" w16cid:durableId="1481998090">
    <w:abstractNumId w:val="6"/>
  </w:num>
  <w:num w:numId="16" w16cid:durableId="1587762067">
    <w:abstractNumId w:val="22"/>
  </w:num>
  <w:num w:numId="17" w16cid:durableId="865099019">
    <w:abstractNumId w:val="14"/>
  </w:num>
  <w:num w:numId="18" w16cid:durableId="1796176511">
    <w:abstractNumId w:val="20"/>
  </w:num>
  <w:num w:numId="19" w16cid:durableId="2017877519">
    <w:abstractNumId w:val="8"/>
  </w:num>
  <w:num w:numId="20" w16cid:durableId="131140143">
    <w:abstractNumId w:val="21"/>
  </w:num>
  <w:num w:numId="21" w16cid:durableId="938103512">
    <w:abstractNumId w:val="27"/>
  </w:num>
  <w:num w:numId="22" w16cid:durableId="291981223">
    <w:abstractNumId w:val="7"/>
  </w:num>
  <w:num w:numId="23" w16cid:durableId="1417703640">
    <w:abstractNumId w:val="18"/>
  </w:num>
  <w:num w:numId="24" w16cid:durableId="499348147">
    <w:abstractNumId w:val="2"/>
  </w:num>
  <w:num w:numId="25" w16cid:durableId="1722900559">
    <w:abstractNumId w:val="1"/>
  </w:num>
  <w:num w:numId="26" w16cid:durableId="1035883413">
    <w:abstractNumId w:val="11"/>
  </w:num>
  <w:num w:numId="27" w16cid:durableId="629358494">
    <w:abstractNumId w:val="15"/>
  </w:num>
  <w:num w:numId="28" w16cid:durableId="204416208">
    <w:abstractNumId w:val="29"/>
  </w:num>
  <w:num w:numId="29" w16cid:durableId="736786213">
    <w:abstractNumId w:val="4"/>
  </w:num>
  <w:num w:numId="30" w16cid:durableId="177817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122C2"/>
    <w:rsid w:val="0001514B"/>
    <w:rsid w:val="00022A8A"/>
    <w:rsid w:val="00043577"/>
    <w:rsid w:val="00050D77"/>
    <w:rsid w:val="000553D9"/>
    <w:rsid w:val="00065874"/>
    <w:rsid w:val="00072CAE"/>
    <w:rsid w:val="00080EEE"/>
    <w:rsid w:val="000B4B45"/>
    <w:rsid w:val="000E4760"/>
    <w:rsid w:val="000E6267"/>
    <w:rsid w:val="00112274"/>
    <w:rsid w:val="00115961"/>
    <w:rsid w:val="00123FB2"/>
    <w:rsid w:val="00126522"/>
    <w:rsid w:val="00165F14"/>
    <w:rsid w:val="00172578"/>
    <w:rsid w:val="001756C6"/>
    <w:rsid w:val="001947D4"/>
    <w:rsid w:val="00195B00"/>
    <w:rsid w:val="00195EFC"/>
    <w:rsid w:val="001A358F"/>
    <w:rsid w:val="001B4932"/>
    <w:rsid w:val="001C76B1"/>
    <w:rsid w:val="001D3AC5"/>
    <w:rsid w:val="001D5DB8"/>
    <w:rsid w:val="00204D46"/>
    <w:rsid w:val="002154CD"/>
    <w:rsid w:val="00215ECD"/>
    <w:rsid w:val="00224004"/>
    <w:rsid w:val="00224CFA"/>
    <w:rsid w:val="00225CF4"/>
    <w:rsid w:val="0023311F"/>
    <w:rsid w:val="00240EE5"/>
    <w:rsid w:val="00250FEC"/>
    <w:rsid w:val="00253677"/>
    <w:rsid w:val="00260A02"/>
    <w:rsid w:val="00261199"/>
    <w:rsid w:val="00266604"/>
    <w:rsid w:val="00270EDC"/>
    <w:rsid w:val="00273059"/>
    <w:rsid w:val="00276DE5"/>
    <w:rsid w:val="002A064C"/>
    <w:rsid w:val="002A333F"/>
    <w:rsid w:val="002B20A8"/>
    <w:rsid w:val="002B7C0F"/>
    <w:rsid w:val="002E10ED"/>
    <w:rsid w:val="002E3698"/>
    <w:rsid w:val="00307099"/>
    <w:rsid w:val="0031165E"/>
    <w:rsid w:val="00327D32"/>
    <w:rsid w:val="00336C07"/>
    <w:rsid w:val="00341A14"/>
    <w:rsid w:val="00357C02"/>
    <w:rsid w:val="00385F75"/>
    <w:rsid w:val="003951D3"/>
    <w:rsid w:val="003A0FB4"/>
    <w:rsid w:val="003B473A"/>
    <w:rsid w:val="003C4DBA"/>
    <w:rsid w:val="003F715F"/>
    <w:rsid w:val="00406597"/>
    <w:rsid w:val="00412371"/>
    <w:rsid w:val="00420F87"/>
    <w:rsid w:val="00425BBD"/>
    <w:rsid w:val="00425D09"/>
    <w:rsid w:val="00433293"/>
    <w:rsid w:val="00445425"/>
    <w:rsid w:val="00451AE5"/>
    <w:rsid w:val="004525C3"/>
    <w:rsid w:val="00463FFA"/>
    <w:rsid w:val="00465908"/>
    <w:rsid w:val="00467397"/>
    <w:rsid w:val="004878E5"/>
    <w:rsid w:val="004A2B10"/>
    <w:rsid w:val="005016FA"/>
    <w:rsid w:val="0050256F"/>
    <w:rsid w:val="00505222"/>
    <w:rsid w:val="005061DB"/>
    <w:rsid w:val="005102B2"/>
    <w:rsid w:val="00514E70"/>
    <w:rsid w:val="0051633C"/>
    <w:rsid w:val="005238B3"/>
    <w:rsid w:val="0053271F"/>
    <w:rsid w:val="00553D58"/>
    <w:rsid w:val="00560B52"/>
    <w:rsid w:val="00561500"/>
    <w:rsid w:val="005670E3"/>
    <w:rsid w:val="005802AC"/>
    <w:rsid w:val="00581904"/>
    <w:rsid w:val="00585674"/>
    <w:rsid w:val="00591964"/>
    <w:rsid w:val="0059443F"/>
    <w:rsid w:val="005A58C5"/>
    <w:rsid w:val="005B355B"/>
    <w:rsid w:val="005C3C0E"/>
    <w:rsid w:val="00607AEA"/>
    <w:rsid w:val="00626501"/>
    <w:rsid w:val="00636220"/>
    <w:rsid w:val="00636614"/>
    <w:rsid w:val="00670842"/>
    <w:rsid w:val="00671244"/>
    <w:rsid w:val="00680F69"/>
    <w:rsid w:val="00681869"/>
    <w:rsid w:val="0068683D"/>
    <w:rsid w:val="0069385C"/>
    <w:rsid w:val="00694BD2"/>
    <w:rsid w:val="00695C8C"/>
    <w:rsid w:val="006A5378"/>
    <w:rsid w:val="006B37DE"/>
    <w:rsid w:val="006B6D06"/>
    <w:rsid w:val="006C0C7D"/>
    <w:rsid w:val="006D7AB8"/>
    <w:rsid w:val="006F12B1"/>
    <w:rsid w:val="006F2802"/>
    <w:rsid w:val="006F7B89"/>
    <w:rsid w:val="007017CE"/>
    <w:rsid w:val="007053AE"/>
    <w:rsid w:val="007120F1"/>
    <w:rsid w:val="0072140F"/>
    <w:rsid w:val="0073542F"/>
    <w:rsid w:val="00744481"/>
    <w:rsid w:val="00752CE1"/>
    <w:rsid w:val="00765345"/>
    <w:rsid w:val="00777BD2"/>
    <w:rsid w:val="00782A62"/>
    <w:rsid w:val="007903AB"/>
    <w:rsid w:val="007A38B7"/>
    <w:rsid w:val="007B0696"/>
    <w:rsid w:val="007D058F"/>
    <w:rsid w:val="007F4DCB"/>
    <w:rsid w:val="007F7BD3"/>
    <w:rsid w:val="0082717D"/>
    <w:rsid w:val="00827893"/>
    <w:rsid w:val="008336AF"/>
    <w:rsid w:val="0086613A"/>
    <w:rsid w:val="0087165C"/>
    <w:rsid w:val="00881E46"/>
    <w:rsid w:val="00892C20"/>
    <w:rsid w:val="0089716B"/>
    <w:rsid w:val="008976F0"/>
    <w:rsid w:val="008B36E1"/>
    <w:rsid w:val="008D4654"/>
    <w:rsid w:val="008E3970"/>
    <w:rsid w:val="008F2240"/>
    <w:rsid w:val="008F2A2F"/>
    <w:rsid w:val="008F2F15"/>
    <w:rsid w:val="00902732"/>
    <w:rsid w:val="009117F8"/>
    <w:rsid w:val="00921A5E"/>
    <w:rsid w:val="00924BBC"/>
    <w:rsid w:val="0094646E"/>
    <w:rsid w:val="0095508F"/>
    <w:rsid w:val="00955AA6"/>
    <w:rsid w:val="0096136C"/>
    <w:rsid w:val="00970461"/>
    <w:rsid w:val="009711DB"/>
    <w:rsid w:val="009775A6"/>
    <w:rsid w:val="00984631"/>
    <w:rsid w:val="00986A1C"/>
    <w:rsid w:val="009960D3"/>
    <w:rsid w:val="009A593A"/>
    <w:rsid w:val="009B7C95"/>
    <w:rsid w:val="009C63C4"/>
    <w:rsid w:val="009D0B8E"/>
    <w:rsid w:val="009D5A06"/>
    <w:rsid w:val="00A1606F"/>
    <w:rsid w:val="00A435DD"/>
    <w:rsid w:val="00A45003"/>
    <w:rsid w:val="00A454E8"/>
    <w:rsid w:val="00A5444A"/>
    <w:rsid w:val="00A56747"/>
    <w:rsid w:val="00A65A8E"/>
    <w:rsid w:val="00A72A1E"/>
    <w:rsid w:val="00A81476"/>
    <w:rsid w:val="00A90097"/>
    <w:rsid w:val="00A944A1"/>
    <w:rsid w:val="00AA1759"/>
    <w:rsid w:val="00AB27D0"/>
    <w:rsid w:val="00AB75E1"/>
    <w:rsid w:val="00AD29F1"/>
    <w:rsid w:val="00AD2D6F"/>
    <w:rsid w:val="00AF1A08"/>
    <w:rsid w:val="00B22AD0"/>
    <w:rsid w:val="00B237B2"/>
    <w:rsid w:val="00B27064"/>
    <w:rsid w:val="00B3386D"/>
    <w:rsid w:val="00B73769"/>
    <w:rsid w:val="00B81431"/>
    <w:rsid w:val="00B945E6"/>
    <w:rsid w:val="00B97623"/>
    <w:rsid w:val="00BC2ACB"/>
    <w:rsid w:val="00BC2BFA"/>
    <w:rsid w:val="00BC428B"/>
    <w:rsid w:val="00BC7BDA"/>
    <w:rsid w:val="00BE17CC"/>
    <w:rsid w:val="00BE45BE"/>
    <w:rsid w:val="00BE51E8"/>
    <w:rsid w:val="00BF0630"/>
    <w:rsid w:val="00C41854"/>
    <w:rsid w:val="00C44163"/>
    <w:rsid w:val="00C46E90"/>
    <w:rsid w:val="00C70024"/>
    <w:rsid w:val="00C701C8"/>
    <w:rsid w:val="00C7202E"/>
    <w:rsid w:val="00C7539C"/>
    <w:rsid w:val="00C77C0E"/>
    <w:rsid w:val="00CA075E"/>
    <w:rsid w:val="00CB6BDF"/>
    <w:rsid w:val="00CD7144"/>
    <w:rsid w:val="00CE3711"/>
    <w:rsid w:val="00D07A9D"/>
    <w:rsid w:val="00D312D2"/>
    <w:rsid w:val="00D439FA"/>
    <w:rsid w:val="00D4502B"/>
    <w:rsid w:val="00D517CF"/>
    <w:rsid w:val="00D54763"/>
    <w:rsid w:val="00D6405A"/>
    <w:rsid w:val="00D75931"/>
    <w:rsid w:val="00D801E6"/>
    <w:rsid w:val="00D82B87"/>
    <w:rsid w:val="00D8578C"/>
    <w:rsid w:val="00D90DE5"/>
    <w:rsid w:val="00D95142"/>
    <w:rsid w:val="00D96B29"/>
    <w:rsid w:val="00D96E4A"/>
    <w:rsid w:val="00DA46BF"/>
    <w:rsid w:val="00DB5720"/>
    <w:rsid w:val="00DD42D5"/>
    <w:rsid w:val="00DD79EF"/>
    <w:rsid w:val="00DF2FF2"/>
    <w:rsid w:val="00E045AF"/>
    <w:rsid w:val="00E2076C"/>
    <w:rsid w:val="00E3043E"/>
    <w:rsid w:val="00E40C93"/>
    <w:rsid w:val="00E53C34"/>
    <w:rsid w:val="00E62584"/>
    <w:rsid w:val="00E711BF"/>
    <w:rsid w:val="00E93D6E"/>
    <w:rsid w:val="00EA0254"/>
    <w:rsid w:val="00EA4DEF"/>
    <w:rsid w:val="00EB08C6"/>
    <w:rsid w:val="00EB36B6"/>
    <w:rsid w:val="00EC1F1D"/>
    <w:rsid w:val="00EE40F7"/>
    <w:rsid w:val="00EE6D04"/>
    <w:rsid w:val="00EF1AF4"/>
    <w:rsid w:val="00EF5023"/>
    <w:rsid w:val="00F00E33"/>
    <w:rsid w:val="00F12029"/>
    <w:rsid w:val="00F162B2"/>
    <w:rsid w:val="00F17174"/>
    <w:rsid w:val="00F22147"/>
    <w:rsid w:val="00F24658"/>
    <w:rsid w:val="00F30C29"/>
    <w:rsid w:val="00F527E3"/>
    <w:rsid w:val="00F676FB"/>
    <w:rsid w:val="00F714BA"/>
    <w:rsid w:val="00F77DF1"/>
    <w:rsid w:val="00F85062"/>
    <w:rsid w:val="00F86845"/>
    <w:rsid w:val="00F9059B"/>
    <w:rsid w:val="00F924A4"/>
    <w:rsid w:val="00FA6C1F"/>
    <w:rsid w:val="00FB09AC"/>
    <w:rsid w:val="00FB29A5"/>
    <w:rsid w:val="00FE7966"/>
    <w:rsid w:val="00FF26C9"/>
    <w:rsid w:val="495E64A9"/>
    <w:rsid w:val="6E38A3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66FAB2D3-EEF9-4205-8723-D637FE12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63FFA"/>
    <w:pPr>
      <w:widowControl w:val="0"/>
      <w:autoSpaceDE w:val="0"/>
      <w:autoSpaceDN w:val="0"/>
      <w:spacing w:before="50" w:after="0" w:line="240" w:lineRule="auto"/>
      <w:ind w:left="677"/>
      <w:outlineLvl w:val="0"/>
    </w:pPr>
    <w:rPr>
      <w:rFonts w:ascii="Calibri" w:eastAsia="Calibri" w:hAnsi="Calibri" w:cs="Calibri"/>
      <w:b/>
      <w:bCs/>
      <w:sz w:val="48"/>
      <w:szCs w:val="4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ListParagraph">
    <w:name w:val="List Paragraph"/>
    <w:basedOn w:val="Normal"/>
    <w:uiPriority w:val="34"/>
    <w:qFormat/>
    <w:rsid w:val="007053AE"/>
    <w:pPr>
      <w:widowControl w:val="0"/>
      <w:autoSpaceDE w:val="0"/>
      <w:autoSpaceDN w:val="0"/>
      <w:spacing w:after="0" w:line="240" w:lineRule="auto"/>
      <w:ind w:left="677" w:hanging="567"/>
    </w:pPr>
    <w:rPr>
      <w:rFonts w:ascii="Calibri" w:eastAsia="Calibri" w:hAnsi="Calibri" w:cs="Calibri"/>
      <w:lang w:eastAsia="en-GB" w:bidi="en-GB"/>
    </w:rPr>
  </w:style>
  <w:style w:type="table" w:customStyle="1" w:styleId="GridTable4-Accent11">
    <w:name w:val="Grid Table 4 - Accent 11"/>
    <w:basedOn w:val="TableNormal"/>
    <w:uiPriority w:val="49"/>
    <w:rsid w:val="007053AE"/>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1"/>
    <w:rsid w:val="00463FFA"/>
    <w:rPr>
      <w:rFonts w:ascii="Calibri" w:eastAsia="Calibri" w:hAnsi="Calibri" w:cs="Calibri"/>
      <w:b/>
      <w:bCs/>
      <w:sz w:val="48"/>
      <w:szCs w:val="48"/>
      <w:lang w:eastAsia="en-GB" w:bidi="en-GB"/>
    </w:rPr>
  </w:style>
  <w:style w:type="table" w:customStyle="1" w:styleId="TableGrid1">
    <w:name w:val="Table Grid1"/>
    <w:rsid w:val="000E4760"/>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 w:type="paragraph" w:styleId="Revision">
    <w:name w:val="Revision"/>
    <w:hidden/>
    <w:uiPriority w:val="99"/>
    <w:semiHidden/>
    <w:rsid w:val="004065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0a9ced9a64f5577b823852d60e1a7c00">
  <xsd:schema xmlns:xsd="http://www.w3.org/2001/XMLSchema" xmlns:xs="http://www.w3.org/2001/XMLSchema" xmlns:p="http://schemas.microsoft.com/office/2006/metadata/properties" xmlns:ns2="34aa6b02-16d4-4475-96f1-328db05cba2a" targetNamespace="http://schemas.microsoft.com/office/2006/metadata/properties" ma:root="true" ma:fieldsID="2103e551240c7aef8acf1e5742bca860"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7E47E-1B1B-4BF1-AE0D-9CF3E351D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63E9B-9C87-45C3-99A0-84A89C708064}">
  <ds:schemaRefs>
    <ds:schemaRef ds:uri="http://schemas.microsoft.com/sharepoint/v3/contenttype/forms"/>
  </ds:schemaRefs>
</ds:datastoreItem>
</file>

<file path=customXml/itemProps3.xml><?xml version="1.0" encoding="utf-8"?>
<ds:datastoreItem xmlns:ds="http://schemas.openxmlformats.org/officeDocument/2006/customXml" ds:itemID="{300A1BAC-B60F-4EEB-A827-036D53626B45}">
  <ds:schemaRefs>
    <ds:schemaRef ds:uri="http://schemas.openxmlformats.org/officeDocument/2006/bibliography"/>
  </ds:schemaRefs>
</ds:datastoreItem>
</file>

<file path=customXml/itemProps4.xml><?xml version="1.0" encoding="utf-8"?>
<ds:datastoreItem xmlns:ds="http://schemas.openxmlformats.org/officeDocument/2006/customXml" ds:itemID="{76AAB1A2-6166-47F5-A1BB-B70999DB9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7981</Characters>
  <Application>Microsoft Office Word</Application>
  <DocSecurity>0</DocSecurity>
  <Lines>266</Lines>
  <Paragraphs>146</Paragraphs>
  <ScaleCrop>false</ScaleCrop>
  <Company/>
  <LinksUpToDate>false</LinksUpToDate>
  <CharactersWithSpaces>9299</CharactersWithSpaces>
  <SharedDoc>false</SharedDoc>
  <HLinks>
    <vt:vector size="12" baseType="variant">
      <vt:variant>
        <vt:i4>1769588</vt:i4>
      </vt:variant>
      <vt:variant>
        <vt:i4>3</vt:i4>
      </vt:variant>
      <vt:variant>
        <vt:i4>0</vt:i4>
      </vt:variant>
      <vt:variant>
        <vt:i4>5</vt:i4>
      </vt:variant>
      <vt:variant>
        <vt:lpwstr>mailto:communications@primarycare24.nhs.uk</vt:lpwstr>
      </vt:variant>
      <vt:variant>
        <vt:lpwstr/>
      </vt:variant>
      <vt:variant>
        <vt:i4>2228296</vt:i4>
      </vt:variant>
      <vt:variant>
        <vt:i4>0</vt:i4>
      </vt:variant>
      <vt:variant>
        <vt:i4>0</vt:i4>
      </vt:variant>
      <vt:variant>
        <vt:i4>5</vt:i4>
      </vt:variant>
      <vt:variant>
        <vt:lpwstr>mailto:recruitment@pc24.nhs.uk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Michelle Traynor</cp:lastModifiedBy>
  <cp:revision>3</cp:revision>
  <dcterms:created xsi:type="dcterms:W3CDTF">2025-12-16T15:12:00Z</dcterms:created>
  <dcterms:modified xsi:type="dcterms:W3CDTF">2025-12-16T15:13:00Z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ies>
</file>