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701"/>
        <w:gridCol w:w="7320"/>
      </w:tblGrid>
      <w:tr w:rsidR="005425B7" w14:paraId="418A3494" w14:textId="77777777" w:rsidTr="00125193">
        <w:tc>
          <w:tcPr>
            <w:tcW w:w="9021" w:type="dxa"/>
            <w:gridSpan w:val="2"/>
            <w:tcBorders>
              <w:top w:val="nil"/>
              <w:left w:val="nil"/>
              <w:bottom w:val="single" w:sz="4" w:space="0" w:color="38AFA6" w:themeColor="accent1"/>
              <w:right w:val="nil"/>
            </w:tcBorders>
          </w:tcPr>
          <w:p w14:paraId="0A498544" w14:textId="4E4B10B4" w:rsidR="005425B7" w:rsidRPr="005425B7" w:rsidRDefault="005425B7">
            <w:pPr>
              <w:rPr>
                <w:rFonts w:ascii="Aptos" w:hAnsi="Aptos"/>
                <w:b/>
                <w:bCs/>
                <w:color w:val="1D2B4A" w:themeColor="text2"/>
                <w:sz w:val="44"/>
                <w:szCs w:val="44"/>
              </w:rPr>
            </w:pPr>
            <w:r w:rsidRPr="005425B7">
              <w:rPr>
                <w:rFonts w:ascii="Aptos" w:hAnsi="Aptos"/>
                <w:b/>
                <w:bCs/>
                <w:color w:val="1D2B4A" w:themeColor="text2"/>
                <w:sz w:val="44"/>
                <w:szCs w:val="44"/>
              </w:rPr>
              <w:t>Job Description</w:t>
            </w:r>
          </w:p>
        </w:tc>
      </w:tr>
      <w:tr w:rsidR="005425B7" w14:paraId="75B9F4DD" w14:textId="77777777" w:rsidTr="00125193">
        <w:tc>
          <w:tcPr>
            <w:tcW w:w="9021" w:type="dxa"/>
            <w:gridSpan w:val="2"/>
            <w:tcBorders>
              <w:top w:val="single" w:sz="4" w:space="0" w:color="38AFA6" w:themeColor="accent1"/>
              <w:left w:val="nil"/>
              <w:bottom w:val="single" w:sz="12" w:space="0" w:color="auto"/>
              <w:right w:val="nil"/>
            </w:tcBorders>
          </w:tcPr>
          <w:p w14:paraId="6E0FF86A" w14:textId="77777777" w:rsidR="005425B7" w:rsidRDefault="005425B7">
            <w:pPr>
              <w:rPr>
                <w:rFonts w:ascii="Aptos" w:hAnsi="Aptos"/>
                <w:b/>
                <w:bCs/>
                <w:color w:val="1D2B4A" w:themeColor="text2"/>
                <w:sz w:val="22"/>
                <w:szCs w:val="22"/>
              </w:rPr>
            </w:pPr>
          </w:p>
        </w:tc>
      </w:tr>
      <w:tr w:rsidR="005425B7" w14:paraId="154B6040" w14:textId="7019FF99" w:rsidTr="00125193">
        <w:tc>
          <w:tcPr>
            <w:tcW w:w="1701" w:type="dxa"/>
            <w:tcBorders>
              <w:top w:val="single" w:sz="12" w:space="0" w:color="auto"/>
              <w:left w:val="single" w:sz="12" w:space="0" w:color="auto"/>
              <w:bottom w:val="single" w:sz="2" w:space="0" w:color="auto"/>
              <w:right w:val="single" w:sz="2" w:space="0" w:color="auto"/>
            </w:tcBorders>
          </w:tcPr>
          <w:p w14:paraId="79F3B3F3" w14:textId="134A4DB7"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Job Title:</w:t>
            </w:r>
          </w:p>
        </w:tc>
        <w:tc>
          <w:tcPr>
            <w:tcW w:w="7320" w:type="dxa"/>
            <w:tcBorders>
              <w:top w:val="single" w:sz="12" w:space="0" w:color="auto"/>
              <w:left w:val="single" w:sz="2" w:space="0" w:color="auto"/>
              <w:bottom w:val="single" w:sz="2" w:space="0" w:color="auto"/>
              <w:right w:val="single" w:sz="12" w:space="0" w:color="auto"/>
            </w:tcBorders>
          </w:tcPr>
          <w:p w14:paraId="306F724A" w14:textId="7F454CA3" w:rsidR="005425B7" w:rsidRPr="005425B7" w:rsidRDefault="00EA65EE" w:rsidP="005425B7">
            <w:pPr>
              <w:rPr>
                <w:rFonts w:ascii="Aptos" w:hAnsi="Aptos"/>
                <w:color w:val="000000" w:themeColor="text1"/>
                <w:sz w:val="22"/>
                <w:szCs w:val="22"/>
              </w:rPr>
            </w:pPr>
            <w:r>
              <w:rPr>
                <w:rFonts w:ascii="Aptos" w:hAnsi="Aptos"/>
                <w:color w:val="000000" w:themeColor="text1"/>
                <w:sz w:val="22"/>
                <w:szCs w:val="22"/>
              </w:rPr>
              <w:t>Medicines Management Assistant</w:t>
            </w:r>
          </w:p>
        </w:tc>
      </w:tr>
      <w:tr w:rsidR="005425B7" w14:paraId="3F5D3277" w14:textId="7D0D1D1C" w:rsidTr="00125193">
        <w:tc>
          <w:tcPr>
            <w:tcW w:w="1701" w:type="dxa"/>
            <w:tcBorders>
              <w:top w:val="single" w:sz="2" w:space="0" w:color="auto"/>
              <w:left w:val="single" w:sz="12" w:space="0" w:color="auto"/>
              <w:bottom w:val="single" w:sz="2" w:space="0" w:color="auto"/>
              <w:right w:val="single" w:sz="2" w:space="0" w:color="auto"/>
            </w:tcBorders>
          </w:tcPr>
          <w:p w14:paraId="07B82B2E" w14:textId="3CA243D9"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Department:</w:t>
            </w:r>
          </w:p>
        </w:tc>
        <w:tc>
          <w:tcPr>
            <w:tcW w:w="7320" w:type="dxa"/>
            <w:tcBorders>
              <w:top w:val="single" w:sz="2" w:space="0" w:color="auto"/>
              <w:left w:val="single" w:sz="2" w:space="0" w:color="auto"/>
              <w:bottom w:val="single" w:sz="2" w:space="0" w:color="auto"/>
              <w:right w:val="single" w:sz="12" w:space="0" w:color="auto"/>
            </w:tcBorders>
          </w:tcPr>
          <w:p w14:paraId="7B22A5A4" w14:textId="49981351" w:rsidR="005425B7" w:rsidRPr="005425B7" w:rsidRDefault="00EA65EE" w:rsidP="005425B7">
            <w:pPr>
              <w:rPr>
                <w:rFonts w:ascii="Aptos" w:hAnsi="Aptos"/>
                <w:color w:val="000000" w:themeColor="text1"/>
                <w:sz w:val="22"/>
                <w:szCs w:val="22"/>
              </w:rPr>
            </w:pPr>
            <w:r>
              <w:rPr>
                <w:rFonts w:ascii="Aptos" w:hAnsi="Aptos"/>
                <w:color w:val="000000" w:themeColor="text1"/>
                <w:sz w:val="22"/>
                <w:szCs w:val="22"/>
              </w:rPr>
              <w:t>Medicines Management</w:t>
            </w:r>
          </w:p>
        </w:tc>
      </w:tr>
      <w:tr w:rsidR="005425B7" w14:paraId="613F4273" w14:textId="167CB1CF" w:rsidTr="00125193">
        <w:tc>
          <w:tcPr>
            <w:tcW w:w="1701" w:type="dxa"/>
            <w:tcBorders>
              <w:top w:val="single" w:sz="2" w:space="0" w:color="auto"/>
              <w:left w:val="single" w:sz="12" w:space="0" w:color="auto"/>
              <w:bottom w:val="single" w:sz="2" w:space="0" w:color="auto"/>
              <w:right w:val="single" w:sz="2" w:space="0" w:color="auto"/>
            </w:tcBorders>
          </w:tcPr>
          <w:p w14:paraId="7565E641" w14:textId="183D3762"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Reports to:</w:t>
            </w:r>
          </w:p>
        </w:tc>
        <w:tc>
          <w:tcPr>
            <w:tcW w:w="7320" w:type="dxa"/>
            <w:tcBorders>
              <w:top w:val="single" w:sz="2" w:space="0" w:color="auto"/>
              <w:left w:val="single" w:sz="2" w:space="0" w:color="auto"/>
              <w:bottom w:val="single" w:sz="2" w:space="0" w:color="auto"/>
              <w:right w:val="single" w:sz="12" w:space="0" w:color="auto"/>
            </w:tcBorders>
          </w:tcPr>
          <w:p w14:paraId="48BE2269" w14:textId="2EBD34B3" w:rsidR="005425B7" w:rsidRPr="005425B7" w:rsidRDefault="00EA65EE" w:rsidP="005425B7">
            <w:pPr>
              <w:rPr>
                <w:rFonts w:ascii="Aptos" w:hAnsi="Aptos"/>
                <w:color w:val="000000" w:themeColor="text1"/>
                <w:sz w:val="22"/>
                <w:szCs w:val="22"/>
              </w:rPr>
            </w:pPr>
            <w:r>
              <w:rPr>
                <w:rFonts w:ascii="Aptos" w:hAnsi="Aptos"/>
                <w:color w:val="000000" w:themeColor="text1"/>
                <w:sz w:val="22"/>
                <w:szCs w:val="22"/>
              </w:rPr>
              <w:t>Medicines Management Support Manager</w:t>
            </w:r>
          </w:p>
        </w:tc>
      </w:tr>
      <w:tr w:rsidR="005425B7" w14:paraId="39136C61" w14:textId="20FE1C36" w:rsidTr="00125193">
        <w:tc>
          <w:tcPr>
            <w:tcW w:w="1701" w:type="dxa"/>
            <w:tcBorders>
              <w:top w:val="single" w:sz="2" w:space="0" w:color="auto"/>
              <w:left w:val="single" w:sz="12" w:space="0" w:color="auto"/>
              <w:bottom w:val="single" w:sz="2" w:space="0" w:color="auto"/>
              <w:right w:val="single" w:sz="2" w:space="0" w:color="auto"/>
            </w:tcBorders>
          </w:tcPr>
          <w:p w14:paraId="52E512EA" w14:textId="1A18C8AF"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Location:</w:t>
            </w:r>
          </w:p>
        </w:tc>
        <w:tc>
          <w:tcPr>
            <w:tcW w:w="7320" w:type="dxa"/>
            <w:tcBorders>
              <w:top w:val="single" w:sz="2" w:space="0" w:color="auto"/>
              <w:left w:val="single" w:sz="2" w:space="0" w:color="auto"/>
              <w:bottom w:val="single" w:sz="2" w:space="0" w:color="auto"/>
              <w:right w:val="single" w:sz="12" w:space="0" w:color="auto"/>
            </w:tcBorders>
          </w:tcPr>
          <w:p w14:paraId="4F8D101E" w14:textId="047AEAF0" w:rsidR="005425B7" w:rsidRPr="005425B7" w:rsidRDefault="00F573B3" w:rsidP="005425B7">
            <w:pPr>
              <w:rPr>
                <w:rFonts w:ascii="Aptos" w:hAnsi="Aptos"/>
                <w:color w:val="000000" w:themeColor="text1"/>
                <w:sz w:val="22"/>
                <w:szCs w:val="22"/>
              </w:rPr>
            </w:pPr>
            <w:r>
              <w:rPr>
                <w:rFonts w:ascii="Aptos" w:hAnsi="Aptos"/>
                <w:color w:val="000000" w:themeColor="text1"/>
                <w:sz w:val="22"/>
                <w:szCs w:val="22"/>
              </w:rPr>
              <w:t>Wavertree</w:t>
            </w:r>
          </w:p>
        </w:tc>
      </w:tr>
      <w:tr w:rsidR="005425B7" w14:paraId="3A409CB8" w14:textId="448AC256" w:rsidTr="00125193">
        <w:tc>
          <w:tcPr>
            <w:tcW w:w="1701" w:type="dxa"/>
            <w:tcBorders>
              <w:top w:val="single" w:sz="2" w:space="0" w:color="auto"/>
              <w:left w:val="single" w:sz="12" w:space="0" w:color="auto"/>
              <w:bottom w:val="single" w:sz="12" w:space="0" w:color="auto"/>
              <w:right w:val="single" w:sz="2" w:space="0" w:color="auto"/>
            </w:tcBorders>
          </w:tcPr>
          <w:p w14:paraId="43D0BF1D" w14:textId="142257F3" w:rsidR="005425B7" w:rsidRPr="005425B7" w:rsidRDefault="005425B7">
            <w:pPr>
              <w:rPr>
                <w:rFonts w:ascii="Aptos" w:hAnsi="Aptos"/>
                <w:color w:val="000000" w:themeColor="text1"/>
                <w:sz w:val="22"/>
                <w:szCs w:val="22"/>
              </w:rPr>
            </w:pPr>
            <w:r w:rsidRPr="005425B7">
              <w:rPr>
                <w:rFonts w:ascii="Aptos" w:hAnsi="Aptos"/>
                <w:color w:val="000000" w:themeColor="text1"/>
                <w:sz w:val="22"/>
                <w:szCs w:val="22"/>
              </w:rPr>
              <w:t xml:space="preserve">Contract Type: </w:t>
            </w:r>
          </w:p>
        </w:tc>
        <w:tc>
          <w:tcPr>
            <w:tcW w:w="7320" w:type="dxa"/>
            <w:tcBorders>
              <w:top w:val="single" w:sz="2" w:space="0" w:color="auto"/>
              <w:left w:val="single" w:sz="2" w:space="0" w:color="auto"/>
              <w:bottom w:val="single" w:sz="12" w:space="0" w:color="auto"/>
              <w:right w:val="single" w:sz="12" w:space="0" w:color="auto"/>
            </w:tcBorders>
          </w:tcPr>
          <w:p w14:paraId="1A4E38A8" w14:textId="5621271F" w:rsidR="005425B7" w:rsidRPr="005425B7" w:rsidRDefault="00EA65EE" w:rsidP="005425B7">
            <w:pPr>
              <w:rPr>
                <w:rFonts w:ascii="Aptos" w:hAnsi="Aptos"/>
                <w:color w:val="000000" w:themeColor="text1"/>
                <w:sz w:val="22"/>
                <w:szCs w:val="22"/>
              </w:rPr>
            </w:pPr>
            <w:r>
              <w:rPr>
                <w:rFonts w:ascii="Aptos" w:hAnsi="Aptos"/>
                <w:color w:val="000000" w:themeColor="text1"/>
                <w:sz w:val="22"/>
                <w:szCs w:val="22"/>
              </w:rPr>
              <w:t>Permanent, Part-Time</w:t>
            </w:r>
          </w:p>
        </w:tc>
      </w:tr>
      <w:tr w:rsidR="005425B7" w14:paraId="4E6CCC1B" w14:textId="77777777" w:rsidTr="00125193">
        <w:tc>
          <w:tcPr>
            <w:tcW w:w="1701" w:type="dxa"/>
            <w:tcBorders>
              <w:top w:val="single" w:sz="12" w:space="0" w:color="auto"/>
              <w:left w:val="nil"/>
              <w:right w:val="nil"/>
            </w:tcBorders>
          </w:tcPr>
          <w:p w14:paraId="75A1E78F" w14:textId="77777777" w:rsidR="005425B7" w:rsidRPr="005425B7" w:rsidRDefault="005425B7">
            <w:pPr>
              <w:rPr>
                <w:rFonts w:ascii="Aptos" w:hAnsi="Aptos"/>
                <w:color w:val="000000" w:themeColor="text1"/>
                <w:sz w:val="22"/>
                <w:szCs w:val="22"/>
              </w:rPr>
            </w:pPr>
          </w:p>
        </w:tc>
        <w:tc>
          <w:tcPr>
            <w:tcW w:w="7320" w:type="dxa"/>
            <w:tcBorders>
              <w:top w:val="single" w:sz="12" w:space="0" w:color="auto"/>
              <w:left w:val="nil"/>
              <w:right w:val="nil"/>
            </w:tcBorders>
          </w:tcPr>
          <w:p w14:paraId="5F3D5182" w14:textId="77777777" w:rsidR="005425B7" w:rsidRPr="005425B7" w:rsidRDefault="005425B7" w:rsidP="005425B7">
            <w:pPr>
              <w:rPr>
                <w:rFonts w:ascii="Aptos" w:hAnsi="Aptos"/>
                <w:color w:val="000000" w:themeColor="text1"/>
                <w:sz w:val="22"/>
                <w:szCs w:val="22"/>
              </w:rPr>
            </w:pPr>
          </w:p>
        </w:tc>
      </w:tr>
      <w:tr w:rsidR="005425B7" w14:paraId="74A52034" w14:textId="77777777" w:rsidTr="00125193">
        <w:trPr>
          <w:trHeight w:val="450"/>
        </w:trPr>
        <w:tc>
          <w:tcPr>
            <w:tcW w:w="9021" w:type="dxa"/>
            <w:gridSpan w:val="2"/>
            <w:shd w:val="clear" w:color="auto" w:fill="38AFA6" w:themeFill="accent1"/>
            <w:vAlign w:val="center"/>
          </w:tcPr>
          <w:p w14:paraId="44045106" w14:textId="130E5590" w:rsidR="005425B7" w:rsidRPr="00E44521" w:rsidRDefault="005425B7" w:rsidP="005425B7">
            <w:pPr>
              <w:rPr>
                <w:rFonts w:ascii="Aptos" w:hAnsi="Aptos"/>
                <w:color w:val="000000" w:themeColor="text1"/>
                <w:sz w:val="28"/>
                <w:szCs w:val="28"/>
              </w:rPr>
            </w:pPr>
            <w:r w:rsidRPr="00E44521">
              <w:rPr>
                <w:rFonts w:ascii="Aptos" w:hAnsi="Aptos"/>
                <w:color w:val="FFFFFF" w:themeColor="background1"/>
                <w:sz w:val="28"/>
                <w:szCs w:val="28"/>
              </w:rPr>
              <w:t>Job Summary</w:t>
            </w:r>
          </w:p>
        </w:tc>
      </w:tr>
      <w:tr w:rsidR="005425B7" w14:paraId="59DF09C0" w14:textId="77777777" w:rsidTr="00F573B3">
        <w:trPr>
          <w:trHeight w:val="1975"/>
        </w:trPr>
        <w:tc>
          <w:tcPr>
            <w:tcW w:w="9021" w:type="dxa"/>
            <w:gridSpan w:val="2"/>
            <w:tcBorders>
              <w:bottom w:val="single" w:sz="4" w:space="0" w:color="auto"/>
            </w:tcBorders>
            <w:shd w:val="clear" w:color="auto" w:fill="FFFFFF" w:themeFill="background1"/>
            <w:vAlign w:val="center"/>
          </w:tcPr>
          <w:p w14:paraId="5EFD9563" w14:textId="673BE5AD" w:rsidR="00EA65EE" w:rsidRPr="00EA65EE" w:rsidRDefault="00EA65EE" w:rsidP="00EA65EE">
            <w:pPr>
              <w:pStyle w:val="NoSpacing"/>
              <w:rPr>
                <w:rFonts w:ascii="Aptos" w:hAnsi="Aptos"/>
                <w:sz w:val="22"/>
                <w:szCs w:val="22"/>
              </w:rPr>
            </w:pPr>
            <w:r w:rsidRPr="00EA65EE">
              <w:rPr>
                <w:rFonts w:ascii="Aptos" w:hAnsi="Aptos"/>
                <w:sz w:val="22"/>
                <w:szCs w:val="22"/>
              </w:rPr>
              <w:t xml:space="preserve">A key member of the </w:t>
            </w:r>
            <w:r>
              <w:rPr>
                <w:rFonts w:ascii="Aptos" w:hAnsi="Aptos"/>
                <w:sz w:val="22"/>
                <w:szCs w:val="22"/>
              </w:rPr>
              <w:t>M</w:t>
            </w:r>
            <w:r w:rsidRPr="00EA65EE">
              <w:rPr>
                <w:rFonts w:ascii="Aptos" w:hAnsi="Aptos"/>
                <w:sz w:val="22"/>
                <w:szCs w:val="22"/>
              </w:rPr>
              <w:t xml:space="preserve">edicines </w:t>
            </w:r>
            <w:r>
              <w:rPr>
                <w:rFonts w:ascii="Aptos" w:hAnsi="Aptos"/>
                <w:sz w:val="22"/>
                <w:szCs w:val="22"/>
              </w:rPr>
              <w:t>M</w:t>
            </w:r>
            <w:r w:rsidRPr="00EA65EE">
              <w:rPr>
                <w:rFonts w:ascii="Aptos" w:hAnsi="Aptos"/>
                <w:sz w:val="22"/>
                <w:szCs w:val="22"/>
              </w:rPr>
              <w:t xml:space="preserve">anagement </w:t>
            </w:r>
            <w:r>
              <w:rPr>
                <w:rFonts w:ascii="Aptos" w:hAnsi="Aptos"/>
                <w:sz w:val="22"/>
                <w:szCs w:val="22"/>
              </w:rPr>
              <w:t>T</w:t>
            </w:r>
            <w:r w:rsidRPr="00EA65EE">
              <w:rPr>
                <w:rFonts w:ascii="Aptos" w:hAnsi="Aptos"/>
                <w:sz w:val="22"/>
                <w:szCs w:val="22"/>
              </w:rPr>
              <w:t>eam the Medicine</w:t>
            </w:r>
            <w:r>
              <w:rPr>
                <w:rFonts w:ascii="Aptos" w:hAnsi="Aptos"/>
                <w:sz w:val="22"/>
                <w:szCs w:val="22"/>
              </w:rPr>
              <w:t>s</w:t>
            </w:r>
            <w:r w:rsidRPr="00EA65EE">
              <w:rPr>
                <w:rFonts w:ascii="Aptos" w:hAnsi="Aptos"/>
                <w:sz w:val="22"/>
                <w:szCs w:val="22"/>
              </w:rPr>
              <w:t xml:space="preserve"> Management Assistant, will be expected to provide support to the medicines management department, including the receipt of orders and the supply of medicines to urgent care centres. </w:t>
            </w:r>
          </w:p>
          <w:p w14:paraId="2F5B3A79" w14:textId="5DABF47A" w:rsidR="0084617F" w:rsidRPr="00EA65EE" w:rsidRDefault="00EA65EE" w:rsidP="00EA65EE">
            <w:pPr>
              <w:pStyle w:val="NoSpacing"/>
            </w:pPr>
            <w:r w:rsidRPr="00EA65EE">
              <w:rPr>
                <w:rFonts w:ascii="Aptos" w:hAnsi="Aptos"/>
                <w:sz w:val="22"/>
                <w:szCs w:val="22"/>
              </w:rPr>
              <w:t>The post holder will be expected to support the pharmacy purchasing and distribution service, carry out basic pharmacy duties, support and where possible contribute to pharmacy audit, provide an efficient administration service within the Pharmacy department and assist in the provision of a high pharmaceutical care.</w:t>
            </w:r>
          </w:p>
        </w:tc>
      </w:tr>
      <w:tr w:rsidR="005425B7" w14:paraId="6A5D1489" w14:textId="77777777" w:rsidTr="00125193">
        <w:trPr>
          <w:trHeight w:val="242"/>
        </w:trPr>
        <w:tc>
          <w:tcPr>
            <w:tcW w:w="9021" w:type="dxa"/>
            <w:gridSpan w:val="2"/>
            <w:tcBorders>
              <w:left w:val="nil"/>
              <w:bottom w:val="single" w:sz="4" w:space="0" w:color="auto"/>
              <w:right w:val="nil"/>
            </w:tcBorders>
            <w:shd w:val="clear" w:color="auto" w:fill="FFFFFF" w:themeFill="background1"/>
            <w:vAlign w:val="center"/>
          </w:tcPr>
          <w:p w14:paraId="3FEFB770" w14:textId="77777777" w:rsidR="005425B7" w:rsidRPr="005425B7" w:rsidRDefault="005425B7" w:rsidP="005425B7">
            <w:pPr>
              <w:rPr>
                <w:rFonts w:ascii="Aptos" w:hAnsi="Aptos"/>
                <w:sz w:val="22"/>
                <w:szCs w:val="22"/>
              </w:rPr>
            </w:pPr>
          </w:p>
        </w:tc>
      </w:tr>
      <w:tr w:rsidR="005425B7" w14:paraId="637BC444" w14:textId="77777777" w:rsidTr="00125193">
        <w:trPr>
          <w:trHeight w:val="541"/>
        </w:trPr>
        <w:tc>
          <w:tcPr>
            <w:tcW w:w="9021" w:type="dxa"/>
            <w:gridSpan w:val="2"/>
            <w:tcBorders>
              <w:left w:val="single" w:sz="4" w:space="0" w:color="auto"/>
              <w:right w:val="single" w:sz="4" w:space="0" w:color="auto"/>
            </w:tcBorders>
            <w:shd w:val="clear" w:color="auto" w:fill="38AFA6" w:themeFill="accent1"/>
            <w:vAlign w:val="center"/>
          </w:tcPr>
          <w:p w14:paraId="583424FC" w14:textId="50B4BE2B" w:rsidR="005425B7" w:rsidRPr="00E44521" w:rsidRDefault="007F05A1" w:rsidP="005425B7">
            <w:pPr>
              <w:rPr>
                <w:rFonts w:ascii="Aptos" w:hAnsi="Aptos"/>
                <w:color w:val="FFFFFF" w:themeColor="background1"/>
                <w:sz w:val="28"/>
                <w:szCs w:val="28"/>
              </w:rPr>
            </w:pPr>
            <w:r w:rsidRPr="00E44521">
              <w:rPr>
                <w:rFonts w:ascii="Aptos" w:hAnsi="Aptos"/>
                <w:color w:val="FFFFFF" w:themeColor="background1"/>
                <w:sz w:val="28"/>
                <w:szCs w:val="28"/>
              </w:rPr>
              <w:t>Key Responsibilities</w:t>
            </w:r>
          </w:p>
        </w:tc>
      </w:tr>
      <w:tr w:rsidR="007F05A1" w14:paraId="05E908DE" w14:textId="77777777" w:rsidTr="00125193">
        <w:trPr>
          <w:trHeight w:val="1679"/>
        </w:trPr>
        <w:tc>
          <w:tcPr>
            <w:tcW w:w="9021" w:type="dxa"/>
            <w:gridSpan w:val="2"/>
            <w:tcBorders>
              <w:left w:val="single" w:sz="4" w:space="0" w:color="auto"/>
              <w:right w:val="single" w:sz="4" w:space="0" w:color="auto"/>
            </w:tcBorders>
            <w:shd w:val="clear" w:color="auto" w:fill="FFFFFF" w:themeFill="background1"/>
            <w:vAlign w:val="center"/>
          </w:tcPr>
          <w:p w14:paraId="503E6239" w14:textId="77777777" w:rsidR="00F573B3" w:rsidRPr="00EA65EE" w:rsidRDefault="00F573B3" w:rsidP="00F573B3">
            <w:pPr>
              <w:rPr>
                <w:rFonts w:ascii="Aptos" w:hAnsi="Aptos" w:cstheme="majorHAnsi"/>
                <w:b/>
                <w:bCs/>
                <w:sz w:val="22"/>
                <w:szCs w:val="22"/>
              </w:rPr>
            </w:pPr>
            <w:r w:rsidRPr="00EA65EE">
              <w:rPr>
                <w:rFonts w:ascii="Aptos" w:hAnsi="Aptos" w:cstheme="majorHAnsi"/>
                <w:b/>
                <w:bCs/>
                <w:sz w:val="22"/>
                <w:szCs w:val="22"/>
              </w:rPr>
              <w:t>Main duties and responsibilities</w:t>
            </w:r>
          </w:p>
          <w:p w14:paraId="540291D1" w14:textId="77777777" w:rsidR="00F573B3" w:rsidRPr="00EA65EE" w:rsidRDefault="00F573B3" w:rsidP="00F573B3">
            <w:pPr>
              <w:rPr>
                <w:rFonts w:ascii="Aptos" w:hAnsi="Aptos" w:cstheme="majorHAnsi"/>
                <w:b/>
                <w:bCs/>
                <w:sz w:val="22"/>
                <w:szCs w:val="22"/>
              </w:rPr>
            </w:pPr>
          </w:p>
          <w:p w14:paraId="17769D1F"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 xml:space="preserve">To carry out top-up on trollies and medicine boxes in the urgent care centres. </w:t>
            </w:r>
          </w:p>
          <w:p w14:paraId="3C766962"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transport medication and prescriptions.</w:t>
            </w:r>
          </w:p>
          <w:p w14:paraId="25B59FA5"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Maintain emergency medicine supply.</w:t>
            </w:r>
          </w:p>
          <w:p w14:paraId="43BA403A"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ensure there are adequate supplies of consumables.</w:t>
            </w:r>
          </w:p>
          <w:p w14:paraId="5B3ECF41"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Assist in training less experienced staff.</w:t>
            </w:r>
          </w:p>
          <w:p w14:paraId="13A1D6D2"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monitor correct storage conditions of drugs and report when out of stated range.</w:t>
            </w:r>
          </w:p>
          <w:p w14:paraId="42BAE079"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participate in the maintenance of the Controlled Drug registers</w:t>
            </w:r>
          </w:p>
          <w:p w14:paraId="164265EA"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ensure goods received notes match invoices received and investigate any discrepancies with suppliers and all invoices are reconciled.</w:t>
            </w:r>
          </w:p>
          <w:p w14:paraId="0C4C8153"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input into and follow all agreed local policies and procedures and identify and report any reasons for non-compliance.</w:t>
            </w:r>
          </w:p>
          <w:p w14:paraId="6E0A1348"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ensure work is prioritised according to the demands of the service.</w:t>
            </w:r>
          </w:p>
          <w:p w14:paraId="1392B1F6"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accept and sign receipt for deliveries of pharmaceutical products from suppliers.</w:t>
            </w:r>
          </w:p>
          <w:p w14:paraId="7DC1E721"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 xml:space="preserve">To unpack goods received and check: </w:t>
            </w:r>
          </w:p>
          <w:p w14:paraId="12CCE91B" w14:textId="77777777" w:rsidR="00EA65EE" w:rsidRPr="00EA65EE" w:rsidRDefault="00EA65EE" w:rsidP="00FA5E46">
            <w:pPr>
              <w:pStyle w:val="NoSpacing"/>
              <w:numPr>
                <w:ilvl w:val="1"/>
                <w:numId w:val="1"/>
              </w:numPr>
              <w:rPr>
                <w:rFonts w:ascii="Aptos" w:hAnsi="Aptos" w:cstheme="minorHAnsi"/>
                <w:sz w:val="22"/>
                <w:szCs w:val="22"/>
              </w:rPr>
            </w:pPr>
            <w:r w:rsidRPr="00EA65EE">
              <w:rPr>
                <w:rFonts w:ascii="Aptos" w:hAnsi="Aptos" w:cstheme="minorHAnsi"/>
                <w:sz w:val="22"/>
                <w:szCs w:val="22"/>
              </w:rPr>
              <w:t>Items and quantities received match delivery notes</w:t>
            </w:r>
          </w:p>
          <w:p w14:paraId="5A177E0F" w14:textId="77777777" w:rsidR="00EA65EE" w:rsidRPr="00EA65EE" w:rsidRDefault="00EA65EE" w:rsidP="00FA5E46">
            <w:pPr>
              <w:pStyle w:val="NoSpacing"/>
              <w:numPr>
                <w:ilvl w:val="1"/>
                <w:numId w:val="1"/>
              </w:numPr>
              <w:rPr>
                <w:rFonts w:ascii="Aptos" w:hAnsi="Aptos" w:cstheme="minorHAnsi"/>
                <w:sz w:val="22"/>
                <w:szCs w:val="22"/>
              </w:rPr>
            </w:pPr>
            <w:r w:rsidRPr="00EA65EE">
              <w:rPr>
                <w:rFonts w:ascii="Aptos" w:hAnsi="Aptos" w:cstheme="minorHAnsi"/>
                <w:sz w:val="22"/>
                <w:szCs w:val="22"/>
              </w:rPr>
              <w:t>Items are in good condition</w:t>
            </w:r>
          </w:p>
          <w:p w14:paraId="524BE9B4" w14:textId="77777777" w:rsidR="00EA65EE" w:rsidRPr="00EA65EE" w:rsidRDefault="00EA65EE" w:rsidP="00FA5E46">
            <w:pPr>
              <w:pStyle w:val="NoSpacing"/>
              <w:numPr>
                <w:ilvl w:val="1"/>
                <w:numId w:val="1"/>
              </w:numPr>
              <w:rPr>
                <w:rFonts w:ascii="Aptos" w:hAnsi="Aptos" w:cstheme="minorHAnsi"/>
                <w:sz w:val="22"/>
                <w:szCs w:val="22"/>
              </w:rPr>
            </w:pPr>
            <w:r w:rsidRPr="00EA65EE">
              <w:rPr>
                <w:rFonts w:ascii="Aptos" w:hAnsi="Aptos" w:cstheme="minorHAnsi"/>
                <w:sz w:val="22"/>
                <w:szCs w:val="22"/>
              </w:rPr>
              <w:t>Items have an adequate shelf life</w:t>
            </w:r>
          </w:p>
          <w:p w14:paraId="56665A09"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accurately put received goods into their correct location ensuring stock rotation.</w:t>
            </w:r>
          </w:p>
          <w:p w14:paraId="2F98F632"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carry out general administrative duties including photocopying, emailing, manual and electronic filing, and the disposal of confidential information.</w:t>
            </w:r>
          </w:p>
          <w:p w14:paraId="1A29975C"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participate in simple audits relating to Pharmacy services.</w:t>
            </w:r>
          </w:p>
          <w:p w14:paraId="48A06AEE"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To ensure correct supply and secure storage of FP10 prescriptions.</w:t>
            </w:r>
          </w:p>
          <w:p w14:paraId="4D330361"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lastRenderedPageBreak/>
              <w:t>To carry out stock checks of medication in the urgent care centres</w:t>
            </w:r>
          </w:p>
          <w:p w14:paraId="39156EB0" w14:textId="77777777" w:rsidR="00EA65EE" w:rsidRPr="00EA65EE" w:rsidRDefault="00EA65EE" w:rsidP="00FA5E46">
            <w:pPr>
              <w:pStyle w:val="NoSpacing"/>
              <w:numPr>
                <w:ilvl w:val="0"/>
                <w:numId w:val="1"/>
              </w:numPr>
              <w:rPr>
                <w:rFonts w:ascii="Aptos" w:hAnsi="Aptos" w:cstheme="minorHAnsi"/>
                <w:sz w:val="22"/>
                <w:szCs w:val="22"/>
              </w:rPr>
            </w:pPr>
            <w:r w:rsidRPr="00EA65EE">
              <w:rPr>
                <w:rFonts w:ascii="Aptos" w:hAnsi="Aptos" w:cstheme="minorHAnsi"/>
                <w:sz w:val="22"/>
                <w:szCs w:val="22"/>
              </w:rPr>
              <w:t xml:space="preserve">To collect prescriptions from urgent care centres and store them securely. </w:t>
            </w:r>
          </w:p>
          <w:p w14:paraId="6B4AEAD0" w14:textId="77777777" w:rsidR="00F573B3" w:rsidRPr="00EA65EE" w:rsidRDefault="00F573B3" w:rsidP="00F573B3">
            <w:pPr>
              <w:rPr>
                <w:rFonts w:ascii="Aptos" w:hAnsi="Aptos" w:cstheme="majorHAnsi"/>
                <w:b/>
                <w:bCs/>
                <w:sz w:val="22"/>
                <w:szCs w:val="22"/>
              </w:rPr>
            </w:pPr>
          </w:p>
          <w:p w14:paraId="4ABD165E" w14:textId="3C9B7839" w:rsidR="00EA65EE" w:rsidRPr="00EA65EE" w:rsidRDefault="00EA65EE" w:rsidP="00EA65EE">
            <w:pPr>
              <w:pStyle w:val="NoSpacing"/>
              <w:rPr>
                <w:rFonts w:ascii="Aptos" w:hAnsi="Aptos" w:cstheme="minorHAnsi"/>
                <w:b/>
                <w:bCs/>
                <w:sz w:val="22"/>
                <w:szCs w:val="22"/>
              </w:rPr>
            </w:pPr>
            <w:r w:rsidRPr="00EA65EE">
              <w:rPr>
                <w:rFonts w:ascii="Aptos" w:hAnsi="Aptos" w:cstheme="minorHAnsi"/>
                <w:b/>
                <w:bCs/>
                <w:sz w:val="22"/>
                <w:szCs w:val="22"/>
              </w:rPr>
              <w:t>Training and Development</w:t>
            </w:r>
          </w:p>
          <w:p w14:paraId="532F069F" w14:textId="77777777" w:rsidR="00F573B3" w:rsidRPr="00EA65EE" w:rsidRDefault="00F573B3" w:rsidP="00F573B3">
            <w:pPr>
              <w:rPr>
                <w:rFonts w:ascii="Aptos" w:hAnsi="Aptos" w:cstheme="majorHAnsi"/>
                <w:b/>
                <w:bCs/>
                <w:sz w:val="22"/>
                <w:szCs w:val="22"/>
              </w:rPr>
            </w:pPr>
          </w:p>
          <w:p w14:paraId="156E46E2" w14:textId="77777777" w:rsidR="00EA65EE" w:rsidRPr="00EA65EE" w:rsidRDefault="00EA65EE" w:rsidP="00FA5E46">
            <w:pPr>
              <w:pStyle w:val="NoSpacing"/>
              <w:numPr>
                <w:ilvl w:val="0"/>
                <w:numId w:val="2"/>
              </w:numPr>
              <w:rPr>
                <w:rFonts w:ascii="Aptos" w:hAnsi="Aptos" w:cstheme="minorHAnsi"/>
                <w:sz w:val="22"/>
                <w:szCs w:val="22"/>
              </w:rPr>
            </w:pPr>
            <w:r w:rsidRPr="00EA65EE">
              <w:rPr>
                <w:rFonts w:ascii="Aptos" w:hAnsi="Aptos" w:cstheme="minorHAnsi"/>
                <w:sz w:val="22"/>
                <w:szCs w:val="22"/>
              </w:rPr>
              <w:t>Fully participates in training and development, meeting any, and all, requirements of any courses funded, or part-funded by the Alliance, and courses run by NHS England as part of the Clinical Pharmacists in General Practice Pilot.</w:t>
            </w:r>
          </w:p>
          <w:p w14:paraId="42A1F889" w14:textId="77777777" w:rsidR="00EA65EE" w:rsidRPr="00EA65EE" w:rsidRDefault="00EA65EE" w:rsidP="00FA5E46">
            <w:pPr>
              <w:pStyle w:val="NoSpacing"/>
              <w:numPr>
                <w:ilvl w:val="0"/>
                <w:numId w:val="2"/>
              </w:numPr>
              <w:rPr>
                <w:rFonts w:ascii="Aptos" w:hAnsi="Aptos" w:cstheme="minorHAnsi"/>
                <w:sz w:val="22"/>
                <w:szCs w:val="22"/>
              </w:rPr>
            </w:pPr>
            <w:r w:rsidRPr="00EA65EE">
              <w:rPr>
                <w:rFonts w:ascii="Aptos" w:hAnsi="Aptos" w:cstheme="minorHAnsi"/>
                <w:sz w:val="22"/>
                <w:szCs w:val="22"/>
              </w:rPr>
              <w:t>Engages in a program of ongoing support and feedback to maximise the benefit of the training and development plan.</w:t>
            </w:r>
          </w:p>
          <w:p w14:paraId="5AC86E98" w14:textId="77777777" w:rsidR="00EA65EE" w:rsidRPr="00EA65EE" w:rsidRDefault="00EA65EE" w:rsidP="00FA5E46">
            <w:pPr>
              <w:pStyle w:val="NoSpacing"/>
              <w:numPr>
                <w:ilvl w:val="0"/>
                <w:numId w:val="2"/>
              </w:numPr>
              <w:rPr>
                <w:rFonts w:ascii="Aptos" w:hAnsi="Aptos" w:cstheme="minorHAnsi"/>
                <w:sz w:val="22"/>
                <w:szCs w:val="22"/>
              </w:rPr>
            </w:pPr>
            <w:r w:rsidRPr="00EA65EE">
              <w:rPr>
                <w:rFonts w:ascii="Aptos" w:hAnsi="Aptos" w:cstheme="minorHAnsi"/>
                <w:sz w:val="22"/>
                <w:szCs w:val="22"/>
              </w:rPr>
              <w:t>Promotes, and participates in, the development and operation of a peer support network with fellow Practice Pharmacists.</w:t>
            </w:r>
          </w:p>
          <w:p w14:paraId="56479A5B" w14:textId="77777777" w:rsidR="00EA65EE" w:rsidRPr="00EA65EE" w:rsidRDefault="00EA65EE" w:rsidP="00FA5E46">
            <w:pPr>
              <w:pStyle w:val="NoSpacing"/>
              <w:numPr>
                <w:ilvl w:val="0"/>
                <w:numId w:val="2"/>
              </w:numPr>
              <w:rPr>
                <w:rFonts w:ascii="Aptos" w:hAnsi="Aptos" w:cstheme="minorHAnsi"/>
                <w:sz w:val="22"/>
                <w:szCs w:val="22"/>
              </w:rPr>
            </w:pPr>
            <w:r w:rsidRPr="00EA65EE">
              <w:rPr>
                <w:rFonts w:ascii="Aptos" w:hAnsi="Aptos" w:cstheme="minorHAnsi"/>
                <w:sz w:val="22"/>
                <w:szCs w:val="22"/>
              </w:rPr>
              <w:t>Support the training of pharmacy students, acting in the role of tutor where appropriate.</w:t>
            </w:r>
          </w:p>
          <w:p w14:paraId="76276664" w14:textId="77777777" w:rsidR="00F573B3" w:rsidRPr="00EA65EE" w:rsidRDefault="00F573B3" w:rsidP="00F573B3">
            <w:pPr>
              <w:rPr>
                <w:rFonts w:ascii="Aptos" w:hAnsi="Aptos" w:cstheme="majorHAnsi"/>
                <w:b/>
                <w:bCs/>
                <w:sz w:val="22"/>
                <w:szCs w:val="22"/>
              </w:rPr>
            </w:pPr>
          </w:p>
          <w:p w14:paraId="6090061C" w14:textId="77777777" w:rsidR="00F573B3" w:rsidRPr="00EA65EE" w:rsidRDefault="00F573B3" w:rsidP="00F573B3">
            <w:pPr>
              <w:rPr>
                <w:rFonts w:ascii="Aptos" w:hAnsi="Aptos" w:cstheme="majorHAnsi"/>
                <w:b/>
                <w:bCs/>
                <w:sz w:val="22"/>
                <w:szCs w:val="22"/>
              </w:rPr>
            </w:pPr>
            <w:r w:rsidRPr="00EA65EE">
              <w:rPr>
                <w:rFonts w:ascii="Aptos" w:hAnsi="Aptos" w:cstheme="majorHAnsi"/>
                <w:b/>
                <w:bCs/>
                <w:sz w:val="22"/>
                <w:szCs w:val="22"/>
              </w:rPr>
              <w:t xml:space="preserve">Health, Safety and Security  </w:t>
            </w:r>
          </w:p>
          <w:p w14:paraId="63DF9AC0" w14:textId="77777777" w:rsidR="00F573B3" w:rsidRPr="00EA65EE" w:rsidRDefault="00F573B3" w:rsidP="00F573B3">
            <w:pPr>
              <w:rPr>
                <w:rFonts w:ascii="Aptos" w:hAnsi="Aptos" w:cstheme="majorHAnsi"/>
                <w:b/>
                <w:bCs/>
                <w:sz w:val="22"/>
                <w:szCs w:val="22"/>
              </w:rPr>
            </w:pPr>
          </w:p>
          <w:p w14:paraId="0EC50F39" w14:textId="77777777" w:rsidR="00EA65EE" w:rsidRPr="00EA65EE" w:rsidRDefault="00EA65EE" w:rsidP="00EA65EE">
            <w:pPr>
              <w:pStyle w:val="NoSpacing"/>
              <w:rPr>
                <w:rFonts w:ascii="Aptos" w:hAnsi="Aptos" w:cstheme="minorHAnsi"/>
                <w:sz w:val="22"/>
                <w:szCs w:val="22"/>
              </w:rPr>
            </w:pPr>
            <w:r w:rsidRPr="00EA65EE">
              <w:rPr>
                <w:rFonts w:ascii="Aptos" w:hAnsi="Aptos" w:cstheme="minorHAnsi"/>
                <w:sz w:val="22"/>
                <w:szCs w:val="22"/>
              </w:rPr>
              <w:t>The post-holder will assist in promoting and maintaining their own and others’ health, safety and security as defined in the Alliance’s Health &amp; Safety Policy to include:</w:t>
            </w:r>
          </w:p>
          <w:p w14:paraId="1411A67E" w14:textId="77777777" w:rsidR="00EA65EE" w:rsidRPr="00EA65EE" w:rsidRDefault="00EA65EE" w:rsidP="00EA65EE">
            <w:pPr>
              <w:pStyle w:val="NoSpacing"/>
              <w:rPr>
                <w:rFonts w:ascii="Aptos" w:hAnsi="Aptos" w:cstheme="minorHAnsi"/>
                <w:sz w:val="22"/>
                <w:szCs w:val="22"/>
              </w:rPr>
            </w:pPr>
          </w:p>
          <w:p w14:paraId="38E5B2E8" w14:textId="77777777" w:rsidR="00EA65EE" w:rsidRPr="00EA65EE" w:rsidRDefault="00EA65EE" w:rsidP="00FA5E46">
            <w:pPr>
              <w:pStyle w:val="NoSpacing"/>
              <w:numPr>
                <w:ilvl w:val="0"/>
                <w:numId w:val="3"/>
              </w:numPr>
              <w:rPr>
                <w:rFonts w:ascii="Aptos" w:hAnsi="Aptos" w:cstheme="minorHAnsi"/>
                <w:sz w:val="22"/>
                <w:szCs w:val="22"/>
              </w:rPr>
            </w:pPr>
            <w:r w:rsidRPr="00EA65EE">
              <w:rPr>
                <w:rFonts w:ascii="Aptos" w:hAnsi="Aptos" w:cstheme="minorHAnsi"/>
                <w:sz w:val="22"/>
                <w:szCs w:val="22"/>
              </w:rPr>
              <w:t>Identifying the risk involved in work activities and undertaking such activities in a way that manages those risks.</w:t>
            </w:r>
          </w:p>
          <w:p w14:paraId="5F0D46C5" w14:textId="77777777" w:rsidR="00EA65EE" w:rsidRPr="00EA65EE" w:rsidRDefault="00EA65EE" w:rsidP="00FA5E46">
            <w:pPr>
              <w:pStyle w:val="NoSpacing"/>
              <w:numPr>
                <w:ilvl w:val="0"/>
                <w:numId w:val="3"/>
              </w:numPr>
              <w:rPr>
                <w:rFonts w:ascii="Aptos" w:hAnsi="Aptos" w:cstheme="minorHAnsi"/>
                <w:sz w:val="22"/>
                <w:szCs w:val="22"/>
              </w:rPr>
            </w:pPr>
            <w:r w:rsidRPr="00EA65EE">
              <w:rPr>
                <w:rFonts w:ascii="Aptos" w:hAnsi="Aptos" w:cstheme="minorHAnsi"/>
                <w:sz w:val="22"/>
                <w:szCs w:val="22"/>
              </w:rPr>
              <w:t>Using appropriate infection control procedures particularly those relating to needle stick injuries, maintaining work areas in a tidy and safe way and free from hazards.</w:t>
            </w:r>
          </w:p>
          <w:p w14:paraId="1B60E144" w14:textId="4CDF9457" w:rsidR="00EA65EE" w:rsidRPr="00EA65EE" w:rsidRDefault="00EA65EE" w:rsidP="00FA5E46">
            <w:pPr>
              <w:pStyle w:val="NoSpacing"/>
              <w:numPr>
                <w:ilvl w:val="0"/>
                <w:numId w:val="3"/>
              </w:numPr>
              <w:rPr>
                <w:rFonts w:ascii="Aptos" w:hAnsi="Aptos" w:cstheme="minorHAnsi"/>
                <w:sz w:val="22"/>
                <w:szCs w:val="22"/>
              </w:rPr>
            </w:pPr>
            <w:r w:rsidRPr="00EA65EE">
              <w:rPr>
                <w:rFonts w:ascii="Aptos" w:hAnsi="Aptos" w:cstheme="minorHAnsi"/>
                <w:sz w:val="22"/>
                <w:szCs w:val="22"/>
              </w:rPr>
              <w:t>Ensuring that all accidents are reported and investigated and follow up action taken where necessary.</w:t>
            </w:r>
          </w:p>
          <w:p w14:paraId="6EAE9E2E" w14:textId="77777777" w:rsidR="00EA65EE" w:rsidRPr="00EA65EE" w:rsidRDefault="00EA65EE" w:rsidP="00FA5E46">
            <w:pPr>
              <w:pStyle w:val="NoSpacing"/>
              <w:numPr>
                <w:ilvl w:val="0"/>
                <w:numId w:val="3"/>
              </w:numPr>
              <w:rPr>
                <w:rFonts w:ascii="Aptos" w:hAnsi="Aptos" w:cstheme="minorHAnsi"/>
                <w:sz w:val="22"/>
                <w:szCs w:val="22"/>
              </w:rPr>
            </w:pPr>
            <w:r w:rsidRPr="00EA65EE">
              <w:rPr>
                <w:rFonts w:ascii="Aptos" w:hAnsi="Aptos" w:cstheme="minorHAnsi"/>
                <w:sz w:val="22"/>
                <w:szCs w:val="22"/>
              </w:rPr>
              <w:t xml:space="preserve">Maintain current CPR and anaphylaxis certification and child/adult safeguarding training in line with local policies. </w:t>
            </w:r>
          </w:p>
          <w:p w14:paraId="0E5A25CB" w14:textId="77777777" w:rsidR="00F573B3" w:rsidRPr="00EA65EE" w:rsidRDefault="00F573B3" w:rsidP="00F573B3">
            <w:pPr>
              <w:rPr>
                <w:rFonts w:ascii="Aptos" w:hAnsi="Aptos" w:cstheme="majorHAnsi"/>
                <w:b/>
                <w:bCs/>
                <w:sz w:val="22"/>
                <w:szCs w:val="22"/>
              </w:rPr>
            </w:pPr>
          </w:p>
          <w:p w14:paraId="22FC3B33" w14:textId="77777777" w:rsidR="00EA65EE" w:rsidRPr="00EA65EE" w:rsidRDefault="00EA65EE" w:rsidP="00EA65EE">
            <w:pPr>
              <w:pStyle w:val="NoSpacing"/>
              <w:rPr>
                <w:rFonts w:ascii="Aptos" w:hAnsi="Aptos" w:cstheme="minorHAnsi"/>
                <w:b/>
                <w:bCs/>
                <w:sz w:val="22"/>
                <w:szCs w:val="22"/>
              </w:rPr>
            </w:pPr>
            <w:r w:rsidRPr="00EA65EE">
              <w:rPr>
                <w:rFonts w:ascii="Aptos" w:hAnsi="Aptos" w:cstheme="minorHAnsi"/>
                <w:b/>
                <w:bCs/>
                <w:sz w:val="22"/>
                <w:szCs w:val="22"/>
              </w:rPr>
              <w:t>Equality and Diversity</w:t>
            </w:r>
          </w:p>
          <w:p w14:paraId="1F83CD65" w14:textId="77777777" w:rsidR="00F573B3" w:rsidRPr="00EA65EE" w:rsidRDefault="00F573B3" w:rsidP="00F573B3">
            <w:pPr>
              <w:rPr>
                <w:rFonts w:ascii="Aptos" w:hAnsi="Aptos" w:cstheme="majorHAnsi"/>
                <w:b/>
                <w:bCs/>
                <w:sz w:val="22"/>
                <w:szCs w:val="22"/>
              </w:rPr>
            </w:pPr>
          </w:p>
          <w:p w14:paraId="654FAFCF" w14:textId="77777777" w:rsidR="00EA65EE" w:rsidRDefault="00EA65EE" w:rsidP="00EA65EE">
            <w:pPr>
              <w:pStyle w:val="NoSpacing"/>
              <w:rPr>
                <w:rFonts w:ascii="Aptos" w:hAnsi="Aptos" w:cstheme="minorHAnsi"/>
                <w:sz w:val="22"/>
                <w:szCs w:val="22"/>
              </w:rPr>
            </w:pPr>
            <w:r w:rsidRPr="00EA65EE">
              <w:rPr>
                <w:rFonts w:ascii="Aptos" w:hAnsi="Aptos" w:cstheme="minorHAnsi"/>
                <w:sz w:val="22"/>
                <w:szCs w:val="22"/>
              </w:rPr>
              <w:t>The post-holder will support the equality, diversity and rights of patients, carers and colleagues to include:</w:t>
            </w:r>
          </w:p>
          <w:p w14:paraId="6FAD0F7F" w14:textId="77777777" w:rsidR="00EA65EE" w:rsidRPr="00EA65EE" w:rsidRDefault="00EA65EE" w:rsidP="00EA65EE">
            <w:pPr>
              <w:pStyle w:val="NoSpacing"/>
              <w:rPr>
                <w:rFonts w:ascii="Aptos" w:hAnsi="Aptos" w:cstheme="minorHAnsi"/>
                <w:sz w:val="22"/>
                <w:szCs w:val="22"/>
              </w:rPr>
            </w:pPr>
          </w:p>
          <w:p w14:paraId="3D187AF5" w14:textId="77777777" w:rsidR="00EA65EE" w:rsidRPr="00EA65EE" w:rsidRDefault="00EA65EE" w:rsidP="00FA5E46">
            <w:pPr>
              <w:pStyle w:val="NoSpacing"/>
              <w:numPr>
                <w:ilvl w:val="0"/>
                <w:numId w:val="4"/>
              </w:numPr>
              <w:rPr>
                <w:rFonts w:ascii="Aptos" w:hAnsi="Aptos" w:cstheme="minorHAnsi"/>
                <w:sz w:val="22"/>
                <w:szCs w:val="22"/>
              </w:rPr>
            </w:pPr>
            <w:r w:rsidRPr="00EA65EE">
              <w:rPr>
                <w:rFonts w:ascii="Aptos" w:hAnsi="Aptos" w:cstheme="minorHAnsi"/>
                <w:sz w:val="22"/>
                <w:szCs w:val="22"/>
              </w:rPr>
              <w:t>Acting in a way that recognizes the importance of people’s rights, interpreting them in a way that is consistent with current legislation.</w:t>
            </w:r>
          </w:p>
          <w:p w14:paraId="6F31CBEA" w14:textId="77777777" w:rsidR="00EA65EE" w:rsidRPr="00EA65EE" w:rsidRDefault="00EA65EE" w:rsidP="00FA5E46">
            <w:pPr>
              <w:pStyle w:val="NoSpacing"/>
              <w:numPr>
                <w:ilvl w:val="0"/>
                <w:numId w:val="4"/>
              </w:numPr>
              <w:rPr>
                <w:rFonts w:ascii="Aptos" w:hAnsi="Aptos" w:cstheme="minorHAnsi"/>
                <w:sz w:val="22"/>
                <w:szCs w:val="22"/>
              </w:rPr>
            </w:pPr>
            <w:r w:rsidRPr="00EA65EE">
              <w:rPr>
                <w:rFonts w:ascii="Aptos" w:hAnsi="Aptos" w:cstheme="minorHAnsi"/>
                <w:sz w:val="22"/>
                <w:szCs w:val="22"/>
              </w:rPr>
              <w:t>Respecting the privacy, dignity, needs and beliefs of patients, carers and colleagues.</w:t>
            </w:r>
          </w:p>
          <w:p w14:paraId="6468B1B6" w14:textId="77777777" w:rsidR="00EA65EE" w:rsidRPr="00EA65EE" w:rsidRDefault="00EA65EE" w:rsidP="00FA5E46">
            <w:pPr>
              <w:pStyle w:val="NoSpacing"/>
              <w:numPr>
                <w:ilvl w:val="0"/>
                <w:numId w:val="4"/>
              </w:numPr>
              <w:rPr>
                <w:rFonts w:ascii="Aptos" w:hAnsi="Aptos" w:cstheme="minorHAnsi"/>
                <w:sz w:val="22"/>
                <w:szCs w:val="22"/>
              </w:rPr>
            </w:pPr>
            <w:r w:rsidRPr="00EA65EE">
              <w:rPr>
                <w:rFonts w:ascii="Aptos" w:hAnsi="Aptos" w:cstheme="minorHAnsi"/>
                <w:sz w:val="22"/>
                <w:szCs w:val="22"/>
              </w:rPr>
              <w:t>Behaving in a manner which is welcoming to and of the individual, is non-judgemental and respects their circumstances, feelings, priorities and rights.</w:t>
            </w:r>
          </w:p>
          <w:p w14:paraId="4ED8812C" w14:textId="77777777" w:rsidR="00EA65EE" w:rsidRPr="00EA65EE" w:rsidRDefault="00EA65EE" w:rsidP="00F573B3">
            <w:pPr>
              <w:rPr>
                <w:rFonts w:ascii="Aptos" w:hAnsi="Aptos" w:cstheme="majorHAnsi"/>
                <w:b/>
                <w:bCs/>
                <w:sz w:val="22"/>
                <w:szCs w:val="22"/>
              </w:rPr>
            </w:pPr>
          </w:p>
          <w:p w14:paraId="3817FCF6" w14:textId="22270ADD" w:rsidR="00F573B3" w:rsidRPr="00EA65EE" w:rsidRDefault="00F573B3" w:rsidP="00F573B3">
            <w:pPr>
              <w:rPr>
                <w:rFonts w:ascii="Aptos" w:hAnsi="Aptos" w:cstheme="majorHAnsi"/>
                <w:b/>
                <w:bCs/>
                <w:sz w:val="22"/>
                <w:szCs w:val="22"/>
              </w:rPr>
            </w:pPr>
            <w:r w:rsidRPr="00EA65EE">
              <w:rPr>
                <w:rFonts w:ascii="Aptos" w:hAnsi="Aptos" w:cstheme="majorHAnsi"/>
                <w:b/>
                <w:bCs/>
                <w:sz w:val="22"/>
                <w:szCs w:val="22"/>
              </w:rPr>
              <w:t>Quality</w:t>
            </w:r>
          </w:p>
          <w:p w14:paraId="6DB1A4A2" w14:textId="77777777" w:rsidR="00F573B3" w:rsidRPr="00EA65EE" w:rsidRDefault="00F573B3" w:rsidP="00F573B3">
            <w:pPr>
              <w:rPr>
                <w:rFonts w:ascii="Aptos" w:hAnsi="Aptos" w:cstheme="majorHAnsi"/>
                <w:b/>
                <w:bCs/>
                <w:sz w:val="22"/>
                <w:szCs w:val="22"/>
              </w:rPr>
            </w:pPr>
          </w:p>
          <w:p w14:paraId="39C73B58" w14:textId="77777777" w:rsidR="00EA65EE" w:rsidRDefault="00EA65EE" w:rsidP="00EA65EE">
            <w:pPr>
              <w:pStyle w:val="NoSpacing"/>
              <w:rPr>
                <w:rFonts w:ascii="Aptos" w:hAnsi="Aptos" w:cstheme="minorHAnsi"/>
                <w:sz w:val="22"/>
                <w:szCs w:val="22"/>
              </w:rPr>
            </w:pPr>
            <w:r w:rsidRPr="00EA65EE">
              <w:rPr>
                <w:rFonts w:ascii="Aptos" w:hAnsi="Aptos" w:cstheme="minorHAnsi"/>
                <w:sz w:val="22"/>
                <w:szCs w:val="22"/>
              </w:rPr>
              <w:t>The post-holder will strive to maintain quality and will:</w:t>
            </w:r>
          </w:p>
          <w:p w14:paraId="59765AA5" w14:textId="77777777" w:rsidR="00EA65EE" w:rsidRPr="00EA65EE" w:rsidRDefault="00EA65EE" w:rsidP="00EA65EE">
            <w:pPr>
              <w:pStyle w:val="NoSpacing"/>
              <w:rPr>
                <w:rFonts w:ascii="Aptos" w:hAnsi="Aptos" w:cstheme="minorHAnsi"/>
                <w:sz w:val="22"/>
                <w:szCs w:val="22"/>
              </w:rPr>
            </w:pPr>
          </w:p>
          <w:p w14:paraId="2B3C603C" w14:textId="77777777" w:rsidR="00EA65EE" w:rsidRPr="00EA65EE" w:rsidRDefault="00EA65EE" w:rsidP="00FA5E46">
            <w:pPr>
              <w:pStyle w:val="NoSpacing"/>
              <w:numPr>
                <w:ilvl w:val="0"/>
                <w:numId w:val="5"/>
              </w:numPr>
              <w:rPr>
                <w:rFonts w:ascii="Aptos" w:hAnsi="Aptos" w:cstheme="minorHAnsi"/>
                <w:sz w:val="22"/>
                <w:szCs w:val="22"/>
              </w:rPr>
            </w:pPr>
            <w:r w:rsidRPr="00EA65EE">
              <w:rPr>
                <w:rFonts w:ascii="Aptos" w:hAnsi="Aptos" w:cstheme="minorHAnsi"/>
                <w:sz w:val="22"/>
                <w:szCs w:val="22"/>
              </w:rPr>
              <w:t>Alert other team members to issues of quality and risk.</w:t>
            </w:r>
          </w:p>
          <w:p w14:paraId="4644994A" w14:textId="77777777" w:rsidR="00EA65EE" w:rsidRPr="00EA65EE" w:rsidRDefault="00EA65EE" w:rsidP="00FA5E46">
            <w:pPr>
              <w:pStyle w:val="NoSpacing"/>
              <w:numPr>
                <w:ilvl w:val="0"/>
                <w:numId w:val="5"/>
              </w:numPr>
              <w:rPr>
                <w:rFonts w:ascii="Aptos" w:hAnsi="Aptos" w:cstheme="minorHAnsi"/>
                <w:sz w:val="22"/>
                <w:szCs w:val="22"/>
              </w:rPr>
            </w:pPr>
            <w:r w:rsidRPr="00EA65EE">
              <w:rPr>
                <w:rFonts w:ascii="Aptos" w:hAnsi="Aptos" w:cstheme="minorHAnsi"/>
                <w:sz w:val="22"/>
                <w:szCs w:val="22"/>
              </w:rPr>
              <w:lastRenderedPageBreak/>
              <w:t>Assess own performance and take accountability for own actions, either directly or under supervision.</w:t>
            </w:r>
          </w:p>
          <w:p w14:paraId="50B98E43" w14:textId="77777777" w:rsidR="00EA65EE" w:rsidRPr="00EA65EE" w:rsidRDefault="00EA65EE" w:rsidP="00FA5E46">
            <w:pPr>
              <w:pStyle w:val="NoSpacing"/>
              <w:numPr>
                <w:ilvl w:val="0"/>
                <w:numId w:val="5"/>
              </w:numPr>
              <w:rPr>
                <w:rFonts w:ascii="Aptos" w:hAnsi="Aptos" w:cstheme="minorHAnsi"/>
                <w:sz w:val="22"/>
                <w:szCs w:val="22"/>
              </w:rPr>
            </w:pPr>
            <w:r w:rsidRPr="00EA65EE">
              <w:rPr>
                <w:rFonts w:ascii="Aptos" w:hAnsi="Aptos" w:cstheme="minorHAnsi"/>
                <w:sz w:val="22"/>
                <w:szCs w:val="22"/>
              </w:rPr>
              <w:t>Contribute to the effectiveness of the team by reflecting on own and team activities and making suggestions on ways to improve and enhanced the team’s performance.</w:t>
            </w:r>
          </w:p>
          <w:p w14:paraId="79938D22" w14:textId="77777777" w:rsidR="00EA65EE" w:rsidRPr="00EA65EE" w:rsidRDefault="00EA65EE" w:rsidP="00FA5E46">
            <w:pPr>
              <w:pStyle w:val="NoSpacing"/>
              <w:numPr>
                <w:ilvl w:val="0"/>
                <w:numId w:val="5"/>
              </w:numPr>
              <w:rPr>
                <w:rFonts w:ascii="Aptos" w:hAnsi="Aptos" w:cstheme="minorHAnsi"/>
                <w:sz w:val="22"/>
                <w:szCs w:val="22"/>
              </w:rPr>
            </w:pPr>
            <w:r w:rsidRPr="00EA65EE">
              <w:rPr>
                <w:rFonts w:ascii="Aptos" w:hAnsi="Aptos" w:cstheme="minorHAnsi"/>
                <w:sz w:val="22"/>
                <w:szCs w:val="22"/>
              </w:rPr>
              <w:t>Work effectively with individuals in other agencies to meet patients’ needs.</w:t>
            </w:r>
          </w:p>
          <w:p w14:paraId="2C9A47AA" w14:textId="77777777" w:rsidR="00EA65EE" w:rsidRPr="00EA65EE" w:rsidRDefault="00EA65EE" w:rsidP="00FA5E46">
            <w:pPr>
              <w:pStyle w:val="NoSpacing"/>
              <w:numPr>
                <w:ilvl w:val="0"/>
                <w:numId w:val="5"/>
              </w:numPr>
              <w:rPr>
                <w:rFonts w:ascii="Aptos" w:hAnsi="Aptos" w:cstheme="minorHAnsi"/>
                <w:sz w:val="22"/>
                <w:szCs w:val="22"/>
              </w:rPr>
            </w:pPr>
            <w:r w:rsidRPr="00EA65EE">
              <w:rPr>
                <w:rFonts w:ascii="Aptos" w:hAnsi="Aptos" w:cstheme="minorHAnsi"/>
                <w:sz w:val="22"/>
                <w:szCs w:val="22"/>
              </w:rPr>
              <w:t>Effectively manage own time, workload and resources.</w:t>
            </w:r>
          </w:p>
          <w:p w14:paraId="07C1DB1C" w14:textId="77777777" w:rsidR="00F573B3" w:rsidRPr="00EA65EE" w:rsidRDefault="00F573B3" w:rsidP="00F573B3">
            <w:pPr>
              <w:rPr>
                <w:rFonts w:ascii="Aptos" w:hAnsi="Aptos" w:cstheme="majorHAnsi"/>
                <w:b/>
                <w:bCs/>
                <w:sz w:val="22"/>
                <w:szCs w:val="22"/>
              </w:rPr>
            </w:pPr>
          </w:p>
          <w:p w14:paraId="1885C36A" w14:textId="77777777" w:rsidR="00EA65EE" w:rsidRPr="00EA65EE" w:rsidRDefault="00EA65EE" w:rsidP="00EA65EE">
            <w:pPr>
              <w:pStyle w:val="NoSpacing"/>
              <w:rPr>
                <w:rFonts w:ascii="Aptos" w:hAnsi="Aptos" w:cstheme="minorHAnsi"/>
                <w:sz w:val="22"/>
                <w:szCs w:val="22"/>
              </w:rPr>
            </w:pPr>
            <w:r w:rsidRPr="00EA65EE">
              <w:rPr>
                <w:rFonts w:ascii="Aptos" w:hAnsi="Aptos" w:cstheme="minorHAnsi"/>
                <w:b/>
                <w:bCs/>
                <w:sz w:val="22"/>
                <w:szCs w:val="22"/>
              </w:rPr>
              <w:t>Communication</w:t>
            </w:r>
          </w:p>
          <w:p w14:paraId="4DC91F0D" w14:textId="77777777" w:rsidR="00F573B3" w:rsidRPr="00EA65EE" w:rsidRDefault="00F573B3" w:rsidP="00F573B3">
            <w:pPr>
              <w:rPr>
                <w:rFonts w:ascii="Aptos" w:hAnsi="Aptos" w:cstheme="majorHAnsi"/>
                <w:b/>
                <w:bCs/>
                <w:sz w:val="22"/>
                <w:szCs w:val="22"/>
              </w:rPr>
            </w:pPr>
          </w:p>
          <w:p w14:paraId="7BC36E9F" w14:textId="77777777" w:rsidR="00EA65EE" w:rsidRPr="00EA65EE" w:rsidRDefault="00EA65EE" w:rsidP="00EA65EE">
            <w:pPr>
              <w:pStyle w:val="NoSpacing"/>
              <w:rPr>
                <w:rFonts w:ascii="Aptos" w:hAnsi="Aptos" w:cstheme="minorHAnsi"/>
                <w:sz w:val="22"/>
                <w:szCs w:val="22"/>
              </w:rPr>
            </w:pPr>
            <w:r w:rsidRPr="00EA65EE">
              <w:rPr>
                <w:rFonts w:ascii="Aptos" w:hAnsi="Aptos" w:cstheme="minorHAnsi"/>
                <w:sz w:val="22"/>
                <w:szCs w:val="22"/>
              </w:rPr>
              <w:t>The post-holder should recognize the importance of effective communication within the team and will strive to:</w:t>
            </w:r>
          </w:p>
          <w:p w14:paraId="1377D43B" w14:textId="77777777" w:rsidR="00EA65EE" w:rsidRPr="00EA65EE" w:rsidRDefault="00EA65EE" w:rsidP="00FA5E46">
            <w:pPr>
              <w:pStyle w:val="NoSpacing"/>
              <w:numPr>
                <w:ilvl w:val="0"/>
                <w:numId w:val="6"/>
              </w:numPr>
              <w:rPr>
                <w:rFonts w:ascii="Aptos" w:hAnsi="Aptos" w:cstheme="minorHAnsi"/>
                <w:sz w:val="22"/>
                <w:szCs w:val="22"/>
              </w:rPr>
            </w:pPr>
            <w:r w:rsidRPr="00EA65EE">
              <w:rPr>
                <w:rFonts w:ascii="Aptos" w:hAnsi="Aptos" w:cstheme="minorHAnsi"/>
                <w:sz w:val="22"/>
                <w:szCs w:val="22"/>
              </w:rPr>
              <w:t>Communicate effectively with other team members.</w:t>
            </w:r>
          </w:p>
          <w:p w14:paraId="7715A8AE" w14:textId="77777777" w:rsidR="00EA65EE" w:rsidRPr="00EA65EE" w:rsidRDefault="00EA65EE" w:rsidP="00FA5E46">
            <w:pPr>
              <w:pStyle w:val="NoSpacing"/>
              <w:numPr>
                <w:ilvl w:val="0"/>
                <w:numId w:val="6"/>
              </w:numPr>
              <w:rPr>
                <w:rFonts w:ascii="Aptos" w:hAnsi="Aptos" w:cstheme="minorHAnsi"/>
                <w:sz w:val="22"/>
                <w:szCs w:val="22"/>
              </w:rPr>
            </w:pPr>
            <w:r w:rsidRPr="00EA65EE">
              <w:rPr>
                <w:rFonts w:ascii="Aptos" w:hAnsi="Aptos" w:cstheme="minorHAnsi"/>
                <w:sz w:val="22"/>
                <w:szCs w:val="22"/>
              </w:rPr>
              <w:t>Communicate effectively with patients and carers.</w:t>
            </w:r>
          </w:p>
          <w:p w14:paraId="14F525D5" w14:textId="77777777" w:rsidR="00EA65EE" w:rsidRPr="00EA65EE" w:rsidRDefault="00EA65EE" w:rsidP="00FA5E46">
            <w:pPr>
              <w:pStyle w:val="NoSpacing"/>
              <w:numPr>
                <w:ilvl w:val="0"/>
                <w:numId w:val="6"/>
              </w:numPr>
              <w:rPr>
                <w:rFonts w:ascii="Aptos" w:hAnsi="Aptos" w:cstheme="minorHAnsi"/>
                <w:sz w:val="22"/>
                <w:szCs w:val="22"/>
              </w:rPr>
            </w:pPr>
            <w:r w:rsidRPr="00EA65EE">
              <w:rPr>
                <w:rFonts w:ascii="Aptos" w:hAnsi="Aptos" w:cstheme="minorHAnsi"/>
                <w:sz w:val="22"/>
                <w:szCs w:val="22"/>
              </w:rPr>
              <w:t>Recognise people’s needs for alternative methods of communication and respond accordingly.</w:t>
            </w:r>
          </w:p>
          <w:p w14:paraId="5D3CF0A6" w14:textId="6B71C28E" w:rsidR="00EA65EE" w:rsidRPr="00EA65EE" w:rsidRDefault="00EA65EE" w:rsidP="00EA65EE">
            <w:pPr>
              <w:pStyle w:val="NoSpacing"/>
              <w:rPr>
                <w:rFonts w:ascii="Aptos" w:hAnsi="Aptos"/>
                <w:b/>
                <w:bCs/>
                <w:sz w:val="22"/>
                <w:szCs w:val="22"/>
              </w:rPr>
            </w:pPr>
          </w:p>
        </w:tc>
      </w:tr>
    </w:tbl>
    <w:p w14:paraId="71FEEC90" w14:textId="77777777" w:rsidR="0025127A" w:rsidRDefault="0025127A">
      <w:r>
        <w:lastRenderedPageBreak/>
        <w:br w:type="page"/>
      </w:r>
    </w:p>
    <w:tbl>
      <w:tblPr>
        <w:tblStyle w:val="TableGrid"/>
        <w:tblW w:w="0" w:type="auto"/>
        <w:tblLook w:val="04A0" w:firstRow="1" w:lastRow="0" w:firstColumn="1" w:lastColumn="0" w:noHBand="0" w:noVBand="1"/>
      </w:tblPr>
      <w:tblGrid>
        <w:gridCol w:w="1701"/>
        <w:gridCol w:w="4336"/>
        <w:gridCol w:w="16"/>
        <w:gridCol w:w="1460"/>
        <w:gridCol w:w="1508"/>
      </w:tblGrid>
      <w:tr w:rsidR="007F05A1" w14:paraId="15768863" w14:textId="77777777" w:rsidTr="009A359D">
        <w:tc>
          <w:tcPr>
            <w:tcW w:w="9021" w:type="dxa"/>
            <w:gridSpan w:val="5"/>
            <w:tcBorders>
              <w:top w:val="nil"/>
              <w:left w:val="nil"/>
              <w:bottom w:val="single" w:sz="4" w:space="0" w:color="38AFA6" w:themeColor="accent1"/>
              <w:right w:val="nil"/>
            </w:tcBorders>
          </w:tcPr>
          <w:p w14:paraId="3CFB72F9" w14:textId="4AD1E9B0" w:rsidR="007F05A1" w:rsidRPr="005425B7" w:rsidRDefault="005425B7" w:rsidP="00125193">
            <w:pPr>
              <w:ind w:left="-391"/>
              <w:rPr>
                <w:rFonts w:ascii="Aptos" w:hAnsi="Aptos"/>
                <w:b/>
                <w:bCs/>
                <w:color w:val="1D2B4A" w:themeColor="text2"/>
                <w:sz w:val="44"/>
                <w:szCs w:val="44"/>
              </w:rPr>
            </w:pPr>
            <w:r>
              <w:rPr>
                <w:rFonts w:ascii="Aptos" w:hAnsi="Aptos"/>
                <w:b/>
                <w:bCs/>
                <w:color w:val="1D2B4A" w:themeColor="text2"/>
                <w:sz w:val="22"/>
                <w:szCs w:val="22"/>
              </w:rPr>
              <w:lastRenderedPageBreak/>
              <w:tab/>
            </w:r>
            <w:r w:rsidR="007F05A1">
              <w:rPr>
                <w:rFonts w:ascii="Aptos" w:hAnsi="Aptos"/>
                <w:b/>
                <w:bCs/>
                <w:color w:val="1D2B4A" w:themeColor="text2"/>
                <w:sz w:val="44"/>
                <w:szCs w:val="44"/>
              </w:rPr>
              <w:t>Person Specification</w:t>
            </w:r>
          </w:p>
        </w:tc>
      </w:tr>
      <w:tr w:rsidR="007F05A1" w14:paraId="5E6353EE" w14:textId="77777777" w:rsidTr="009A359D">
        <w:tc>
          <w:tcPr>
            <w:tcW w:w="9021" w:type="dxa"/>
            <w:gridSpan w:val="5"/>
            <w:tcBorders>
              <w:top w:val="single" w:sz="4" w:space="0" w:color="38AFA6" w:themeColor="accent1"/>
              <w:left w:val="nil"/>
              <w:bottom w:val="single" w:sz="12" w:space="0" w:color="auto"/>
              <w:right w:val="nil"/>
            </w:tcBorders>
          </w:tcPr>
          <w:p w14:paraId="7F5AEDD7" w14:textId="77777777" w:rsidR="007F05A1" w:rsidRDefault="007F05A1" w:rsidP="009D0C81">
            <w:pPr>
              <w:rPr>
                <w:rFonts w:ascii="Aptos" w:hAnsi="Aptos"/>
                <w:b/>
                <w:bCs/>
                <w:color w:val="1D2B4A" w:themeColor="text2"/>
                <w:sz w:val="22"/>
                <w:szCs w:val="22"/>
              </w:rPr>
            </w:pPr>
          </w:p>
        </w:tc>
      </w:tr>
      <w:tr w:rsidR="007F05A1" w14:paraId="4DBC5505" w14:textId="77777777" w:rsidTr="009A359D">
        <w:tc>
          <w:tcPr>
            <w:tcW w:w="1701" w:type="dxa"/>
            <w:tcBorders>
              <w:top w:val="single" w:sz="12" w:space="0" w:color="auto"/>
              <w:left w:val="single" w:sz="12" w:space="0" w:color="auto"/>
              <w:bottom w:val="single" w:sz="2" w:space="0" w:color="auto"/>
              <w:right w:val="single" w:sz="2" w:space="0" w:color="auto"/>
            </w:tcBorders>
          </w:tcPr>
          <w:p w14:paraId="2397B0FF" w14:textId="77777777" w:rsidR="007F05A1" w:rsidRPr="005425B7" w:rsidRDefault="007F05A1" w:rsidP="009D0C81">
            <w:pPr>
              <w:rPr>
                <w:rFonts w:ascii="Aptos" w:hAnsi="Aptos"/>
                <w:color w:val="000000" w:themeColor="text1"/>
                <w:sz w:val="22"/>
                <w:szCs w:val="22"/>
              </w:rPr>
            </w:pPr>
            <w:r w:rsidRPr="005425B7">
              <w:rPr>
                <w:rFonts w:ascii="Aptos" w:hAnsi="Aptos"/>
                <w:color w:val="000000" w:themeColor="text1"/>
                <w:sz w:val="22"/>
                <w:szCs w:val="22"/>
              </w:rPr>
              <w:t>Job Title:</w:t>
            </w:r>
          </w:p>
        </w:tc>
        <w:tc>
          <w:tcPr>
            <w:tcW w:w="7320" w:type="dxa"/>
            <w:gridSpan w:val="4"/>
            <w:tcBorders>
              <w:top w:val="single" w:sz="12" w:space="0" w:color="auto"/>
              <w:left w:val="single" w:sz="2" w:space="0" w:color="auto"/>
              <w:bottom w:val="single" w:sz="2" w:space="0" w:color="auto"/>
              <w:right w:val="single" w:sz="12" w:space="0" w:color="auto"/>
            </w:tcBorders>
          </w:tcPr>
          <w:p w14:paraId="0D6DF0D2" w14:textId="253AC902" w:rsidR="007F05A1" w:rsidRPr="005425B7" w:rsidRDefault="00EA65EE" w:rsidP="009D0C81">
            <w:pPr>
              <w:rPr>
                <w:rFonts w:ascii="Aptos" w:hAnsi="Aptos"/>
                <w:color w:val="000000" w:themeColor="text1"/>
                <w:sz w:val="22"/>
                <w:szCs w:val="22"/>
              </w:rPr>
            </w:pPr>
            <w:r>
              <w:rPr>
                <w:rFonts w:ascii="Aptos" w:hAnsi="Aptos"/>
                <w:color w:val="000000" w:themeColor="text1"/>
                <w:sz w:val="22"/>
                <w:szCs w:val="22"/>
              </w:rPr>
              <w:t>Medicines Management Assistant</w:t>
            </w:r>
          </w:p>
        </w:tc>
      </w:tr>
      <w:tr w:rsidR="007F05A1" w14:paraId="2C43F42E" w14:textId="77777777" w:rsidTr="009A359D">
        <w:tc>
          <w:tcPr>
            <w:tcW w:w="1701" w:type="dxa"/>
            <w:tcBorders>
              <w:top w:val="single" w:sz="2" w:space="0" w:color="auto"/>
              <w:left w:val="single" w:sz="12" w:space="0" w:color="auto"/>
              <w:bottom w:val="single" w:sz="2" w:space="0" w:color="auto"/>
              <w:right w:val="single" w:sz="2" w:space="0" w:color="auto"/>
            </w:tcBorders>
          </w:tcPr>
          <w:p w14:paraId="4D168B84" w14:textId="77777777" w:rsidR="007F05A1" w:rsidRPr="005425B7" w:rsidRDefault="007F05A1" w:rsidP="009D0C81">
            <w:pPr>
              <w:rPr>
                <w:rFonts w:ascii="Aptos" w:hAnsi="Aptos"/>
                <w:color w:val="000000" w:themeColor="text1"/>
                <w:sz w:val="22"/>
                <w:szCs w:val="22"/>
              </w:rPr>
            </w:pPr>
            <w:r w:rsidRPr="005425B7">
              <w:rPr>
                <w:rFonts w:ascii="Aptos" w:hAnsi="Aptos"/>
                <w:color w:val="000000" w:themeColor="text1"/>
                <w:sz w:val="22"/>
                <w:szCs w:val="22"/>
              </w:rPr>
              <w:t>Department:</w:t>
            </w:r>
          </w:p>
        </w:tc>
        <w:tc>
          <w:tcPr>
            <w:tcW w:w="7320" w:type="dxa"/>
            <w:gridSpan w:val="4"/>
            <w:tcBorders>
              <w:top w:val="single" w:sz="2" w:space="0" w:color="auto"/>
              <w:left w:val="single" w:sz="2" w:space="0" w:color="auto"/>
              <w:bottom w:val="single" w:sz="2" w:space="0" w:color="auto"/>
              <w:right w:val="single" w:sz="12" w:space="0" w:color="auto"/>
            </w:tcBorders>
          </w:tcPr>
          <w:p w14:paraId="74F3139A" w14:textId="511239DB" w:rsidR="007F05A1" w:rsidRPr="005425B7" w:rsidRDefault="00EA65EE" w:rsidP="009D0C81">
            <w:pPr>
              <w:rPr>
                <w:rFonts w:ascii="Aptos" w:hAnsi="Aptos"/>
                <w:color w:val="000000" w:themeColor="text1"/>
                <w:sz w:val="22"/>
                <w:szCs w:val="22"/>
              </w:rPr>
            </w:pPr>
            <w:r>
              <w:rPr>
                <w:rFonts w:ascii="Aptos" w:hAnsi="Aptos"/>
                <w:color w:val="000000" w:themeColor="text1"/>
                <w:sz w:val="22"/>
                <w:szCs w:val="22"/>
              </w:rPr>
              <w:t>Medicines Management</w:t>
            </w:r>
          </w:p>
        </w:tc>
      </w:tr>
      <w:tr w:rsidR="007F05A1" w14:paraId="6605F3F9" w14:textId="77777777" w:rsidTr="009A359D">
        <w:tc>
          <w:tcPr>
            <w:tcW w:w="1701" w:type="dxa"/>
            <w:tcBorders>
              <w:top w:val="single" w:sz="12" w:space="0" w:color="auto"/>
              <w:left w:val="nil"/>
              <w:right w:val="nil"/>
            </w:tcBorders>
          </w:tcPr>
          <w:p w14:paraId="5E8AA2CD" w14:textId="77777777" w:rsidR="007F05A1" w:rsidRPr="005425B7" w:rsidRDefault="007F05A1" w:rsidP="009D0C81">
            <w:pPr>
              <w:rPr>
                <w:rFonts w:ascii="Aptos" w:hAnsi="Aptos"/>
                <w:color w:val="000000" w:themeColor="text1"/>
                <w:sz w:val="22"/>
                <w:szCs w:val="22"/>
              </w:rPr>
            </w:pPr>
          </w:p>
        </w:tc>
        <w:tc>
          <w:tcPr>
            <w:tcW w:w="7320" w:type="dxa"/>
            <w:gridSpan w:val="4"/>
            <w:tcBorders>
              <w:top w:val="single" w:sz="12" w:space="0" w:color="auto"/>
              <w:left w:val="nil"/>
              <w:right w:val="nil"/>
            </w:tcBorders>
          </w:tcPr>
          <w:p w14:paraId="07947981" w14:textId="77777777" w:rsidR="007F05A1" w:rsidRPr="005425B7" w:rsidRDefault="007F05A1" w:rsidP="009D0C81">
            <w:pPr>
              <w:rPr>
                <w:rFonts w:ascii="Aptos" w:hAnsi="Aptos"/>
                <w:color w:val="000000" w:themeColor="text1"/>
                <w:sz w:val="22"/>
                <w:szCs w:val="22"/>
              </w:rPr>
            </w:pPr>
          </w:p>
        </w:tc>
      </w:tr>
      <w:tr w:rsidR="00E44521" w14:paraId="3B18FCDA" w14:textId="08A88D78" w:rsidTr="0011304A">
        <w:trPr>
          <w:trHeight w:val="450"/>
        </w:trPr>
        <w:tc>
          <w:tcPr>
            <w:tcW w:w="6037" w:type="dxa"/>
            <w:gridSpan w:val="2"/>
            <w:shd w:val="clear" w:color="auto" w:fill="38AFA6" w:themeFill="accent1"/>
            <w:vAlign w:val="center"/>
          </w:tcPr>
          <w:p w14:paraId="0D6D7472" w14:textId="2B8AA5BE" w:rsidR="00E44521" w:rsidRPr="00E44521" w:rsidRDefault="00E44521" w:rsidP="007F05A1">
            <w:pPr>
              <w:ind w:left="-108"/>
              <w:jc w:val="center"/>
              <w:rPr>
                <w:rFonts w:ascii="Aptos" w:hAnsi="Aptos"/>
                <w:color w:val="000000" w:themeColor="text1"/>
                <w:sz w:val="28"/>
                <w:szCs w:val="28"/>
              </w:rPr>
            </w:pPr>
            <w:r w:rsidRPr="00E44521">
              <w:rPr>
                <w:rFonts w:ascii="Aptos" w:hAnsi="Aptos"/>
                <w:color w:val="FFFFFF" w:themeColor="background1"/>
                <w:sz w:val="28"/>
                <w:szCs w:val="28"/>
              </w:rPr>
              <w:t>Education and Training</w:t>
            </w:r>
          </w:p>
        </w:tc>
        <w:tc>
          <w:tcPr>
            <w:tcW w:w="1476" w:type="dxa"/>
            <w:gridSpan w:val="2"/>
            <w:shd w:val="clear" w:color="auto" w:fill="38AFA6" w:themeFill="accent1"/>
            <w:vAlign w:val="center"/>
          </w:tcPr>
          <w:p w14:paraId="4A6EA526" w14:textId="489BA61A" w:rsidR="00E44521" w:rsidRPr="005425B7" w:rsidRDefault="00E44521" w:rsidP="00E44521">
            <w:pPr>
              <w:jc w:val="center"/>
              <w:rPr>
                <w:rFonts w:ascii="Aptos" w:hAnsi="Aptos"/>
                <w:color w:val="000000" w:themeColor="text1"/>
                <w:sz w:val="32"/>
                <w:szCs w:val="32"/>
              </w:rPr>
            </w:pPr>
            <w:r>
              <w:rPr>
                <w:rFonts w:ascii="Aptos" w:hAnsi="Aptos"/>
                <w:sz w:val="22"/>
                <w:szCs w:val="22"/>
              </w:rPr>
              <w:t>Essential</w:t>
            </w:r>
          </w:p>
        </w:tc>
        <w:tc>
          <w:tcPr>
            <w:tcW w:w="1508" w:type="dxa"/>
            <w:shd w:val="clear" w:color="auto" w:fill="38AFA6" w:themeFill="accent1"/>
            <w:vAlign w:val="center"/>
          </w:tcPr>
          <w:p w14:paraId="4547E645" w14:textId="60470067" w:rsidR="00E44521" w:rsidRPr="005425B7" w:rsidRDefault="00E44521" w:rsidP="00E44521">
            <w:pPr>
              <w:jc w:val="center"/>
              <w:rPr>
                <w:rFonts w:ascii="Aptos" w:hAnsi="Aptos"/>
                <w:color w:val="000000" w:themeColor="text1"/>
                <w:sz w:val="32"/>
                <w:szCs w:val="32"/>
              </w:rPr>
            </w:pPr>
            <w:r>
              <w:rPr>
                <w:rFonts w:ascii="Aptos" w:hAnsi="Aptos"/>
                <w:sz w:val="22"/>
                <w:szCs w:val="22"/>
              </w:rPr>
              <w:t>Desirable</w:t>
            </w:r>
          </w:p>
        </w:tc>
      </w:tr>
      <w:tr w:rsidR="00E44521" w14:paraId="5950A26F" w14:textId="30897F90" w:rsidTr="0011304A">
        <w:trPr>
          <w:trHeight w:val="211"/>
        </w:trPr>
        <w:tc>
          <w:tcPr>
            <w:tcW w:w="6037" w:type="dxa"/>
            <w:gridSpan w:val="2"/>
            <w:tcBorders>
              <w:bottom w:val="single" w:sz="4" w:space="0" w:color="auto"/>
            </w:tcBorders>
            <w:shd w:val="clear" w:color="auto" w:fill="FFFFFF" w:themeFill="background1"/>
            <w:vAlign w:val="center"/>
          </w:tcPr>
          <w:p w14:paraId="2526B73F" w14:textId="0A71EADE" w:rsidR="00E44521" w:rsidRPr="007F05A1" w:rsidRDefault="00ED093F" w:rsidP="009D0C81">
            <w:pPr>
              <w:rPr>
                <w:rFonts w:ascii="Aptos" w:hAnsi="Aptos"/>
                <w:sz w:val="22"/>
                <w:szCs w:val="22"/>
              </w:rPr>
            </w:pPr>
            <w:r>
              <w:rPr>
                <w:rFonts w:ascii="Aptos" w:hAnsi="Aptos"/>
                <w:sz w:val="22"/>
                <w:szCs w:val="22"/>
              </w:rPr>
              <w:t>NVQ Level 2 Certificate in Pharmacy Services (or equivalent)</w:t>
            </w:r>
          </w:p>
        </w:tc>
        <w:tc>
          <w:tcPr>
            <w:tcW w:w="1476" w:type="dxa"/>
            <w:gridSpan w:val="2"/>
            <w:tcBorders>
              <w:bottom w:val="single" w:sz="4" w:space="0" w:color="auto"/>
            </w:tcBorders>
            <w:shd w:val="clear" w:color="auto" w:fill="FFFFFF" w:themeFill="background1"/>
            <w:vAlign w:val="center"/>
          </w:tcPr>
          <w:p w14:paraId="5D168FD6" w14:textId="0FD80A9B" w:rsidR="00E44521" w:rsidRPr="007F05A1" w:rsidRDefault="00F573B3" w:rsidP="00E44521">
            <w:pPr>
              <w:jc w:val="center"/>
              <w:rPr>
                <w:rFonts w:ascii="Aptos" w:hAnsi="Aptos"/>
                <w:sz w:val="22"/>
                <w:szCs w:val="22"/>
              </w:rPr>
            </w:pPr>
            <w:r>
              <w:rPr>
                <w:rFonts w:ascii="Aptos" w:hAnsi="Aptos"/>
                <w:sz w:val="22"/>
                <w:szCs w:val="22"/>
              </w:rPr>
              <w:t>X</w:t>
            </w:r>
          </w:p>
        </w:tc>
        <w:tc>
          <w:tcPr>
            <w:tcW w:w="1508" w:type="dxa"/>
            <w:tcBorders>
              <w:bottom w:val="single" w:sz="4" w:space="0" w:color="auto"/>
            </w:tcBorders>
            <w:shd w:val="clear" w:color="auto" w:fill="FFFFFF" w:themeFill="background1"/>
            <w:vAlign w:val="center"/>
          </w:tcPr>
          <w:p w14:paraId="25EF8D7B" w14:textId="5FB60117" w:rsidR="00E44521" w:rsidRPr="007F05A1" w:rsidRDefault="00E44521" w:rsidP="00E44521">
            <w:pPr>
              <w:jc w:val="center"/>
              <w:rPr>
                <w:rFonts w:ascii="Aptos" w:hAnsi="Aptos"/>
                <w:sz w:val="22"/>
                <w:szCs w:val="22"/>
              </w:rPr>
            </w:pPr>
          </w:p>
        </w:tc>
      </w:tr>
      <w:tr w:rsidR="00ED093F" w14:paraId="359BF472" w14:textId="77777777" w:rsidTr="0011304A">
        <w:trPr>
          <w:trHeight w:val="211"/>
        </w:trPr>
        <w:tc>
          <w:tcPr>
            <w:tcW w:w="6037" w:type="dxa"/>
            <w:gridSpan w:val="2"/>
            <w:tcBorders>
              <w:bottom w:val="single" w:sz="4" w:space="0" w:color="auto"/>
            </w:tcBorders>
            <w:shd w:val="clear" w:color="auto" w:fill="FFFFFF" w:themeFill="background1"/>
            <w:vAlign w:val="center"/>
          </w:tcPr>
          <w:p w14:paraId="52A83D02" w14:textId="1DDB3D52" w:rsidR="00ED093F" w:rsidRDefault="00ED093F" w:rsidP="009D0C81">
            <w:pPr>
              <w:rPr>
                <w:rFonts w:ascii="Aptos" w:hAnsi="Aptos"/>
                <w:sz w:val="22"/>
                <w:szCs w:val="22"/>
              </w:rPr>
            </w:pPr>
            <w:r>
              <w:rPr>
                <w:rFonts w:ascii="Aptos" w:hAnsi="Aptos"/>
                <w:sz w:val="22"/>
                <w:szCs w:val="22"/>
              </w:rPr>
              <w:t>GCSE English Grade C/4 and above (or equivalent)</w:t>
            </w:r>
          </w:p>
        </w:tc>
        <w:tc>
          <w:tcPr>
            <w:tcW w:w="1476" w:type="dxa"/>
            <w:gridSpan w:val="2"/>
            <w:tcBorders>
              <w:bottom w:val="single" w:sz="4" w:space="0" w:color="auto"/>
            </w:tcBorders>
            <w:shd w:val="clear" w:color="auto" w:fill="FFFFFF" w:themeFill="background1"/>
            <w:vAlign w:val="center"/>
          </w:tcPr>
          <w:p w14:paraId="1B39569D" w14:textId="7ECC35FF" w:rsidR="00ED093F" w:rsidRDefault="00ED093F" w:rsidP="00E44521">
            <w:pPr>
              <w:jc w:val="center"/>
              <w:rPr>
                <w:rFonts w:ascii="Aptos" w:hAnsi="Aptos"/>
                <w:sz w:val="22"/>
                <w:szCs w:val="22"/>
              </w:rPr>
            </w:pPr>
            <w:r>
              <w:rPr>
                <w:rFonts w:ascii="Aptos" w:hAnsi="Aptos"/>
                <w:sz w:val="22"/>
                <w:szCs w:val="22"/>
              </w:rPr>
              <w:t>X</w:t>
            </w:r>
          </w:p>
        </w:tc>
        <w:tc>
          <w:tcPr>
            <w:tcW w:w="1508" w:type="dxa"/>
            <w:tcBorders>
              <w:bottom w:val="single" w:sz="4" w:space="0" w:color="auto"/>
            </w:tcBorders>
            <w:shd w:val="clear" w:color="auto" w:fill="FFFFFF" w:themeFill="background1"/>
            <w:vAlign w:val="center"/>
          </w:tcPr>
          <w:p w14:paraId="01BC7332" w14:textId="77777777" w:rsidR="00ED093F" w:rsidRPr="007F05A1" w:rsidRDefault="00ED093F" w:rsidP="00E44521">
            <w:pPr>
              <w:jc w:val="center"/>
              <w:rPr>
                <w:rFonts w:ascii="Aptos" w:hAnsi="Aptos"/>
                <w:sz w:val="22"/>
                <w:szCs w:val="22"/>
              </w:rPr>
            </w:pPr>
          </w:p>
        </w:tc>
      </w:tr>
      <w:tr w:rsidR="00ED093F" w14:paraId="63476569" w14:textId="77777777" w:rsidTr="0011304A">
        <w:trPr>
          <w:trHeight w:val="211"/>
        </w:trPr>
        <w:tc>
          <w:tcPr>
            <w:tcW w:w="6037" w:type="dxa"/>
            <w:gridSpan w:val="2"/>
            <w:tcBorders>
              <w:bottom w:val="single" w:sz="4" w:space="0" w:color="auto"/>
            </w:tcBorders>
            <w:shd w:val="clear" w:color="auto" w:fill="FFFFFF" w:themeFill="background1"/>
            <w:vAlign w:val="center"/>
          </w:tcPr>
          <w:p w14:paraId="02D873A7" w14:textId="6F56F63B" w:rsidR="00ED093F" w:rsidRDefault="00ED093F" w:rsidP="009D0C81">
            <w:pPr>
              <w:rPr>
                <w:rFonts w:ascii="Aptos" w:hAnsi="Aptos"/>
                <w:sz w:val="22"/>
                <w:szCs w:val="22"/>
              </w:rPr>
            </w:pPr>
            <w:r>
              <w:rPr>
                <w:rFonts w:ascii="Aptos" w:hAnsi="Aptos"/>
                <w:sz w:val="22"/>
                <w:szCs w:val="22"/>
              </w:rPr>
              <w:t xml:space="preserve">GCSE Maths </w:t>
            </w:r>
            <w:r w:rsidR="0011304A">
              <w:rPr>
                <w:rFonts w:ascii="Aptos" w:hAnsi="Aptos"/>
                <w:sz w:val="22"/>
                <w:szCs w:val="22"/>
              </w:rPr>
              <w:t>Grade C/4 and above (or equivalent)</w:t>
            </w:r>
          </w:p>
        </w:tc>
        <w:tc>
          <w:tcPr>
            <w:tcW w:w="1476" w:type="dxa"/>
            <w:gridSpan w:val="2"/>
            <w:tcBorders>
              <w:bottom w:val="single" w:sz="4" w:space="0" w:color="auto"/>
            </w:tcBorders>
            <w:shd w:val="clear" w:color="auto" w:fill="FFFFFF" w:themeFill="background1"/>
            <w:vAlign w:val="center"/>
          </w:tcPr>
          <w:p w14:paraId="44D97E12" w14:textId="76312B5E" w:rsidR="00ED093F" w:rsidRDefault="0011304A" w:rsidP="00E44521">
            <w:pPr>
              <w:jc w:val="center"/>
              <w:rPr>
                <w:rFonts w:ascii="Aptos" w:hAnsi="Aptos"/>
                <w:sz w:val="22"/>
                <w:szCs w:val="22"/>
              </w:rPr>
            </w:pPr>
            <w:r>
              <w:rPr>
                <w:rFonts w:ascii="Aptos" w:hAnsi="Aptos"/>
                <w:sz w:val="22"/>
                <w:szCs w:val="22"/>
              </w:rPr>
              <w:t>X</w:t>
            </w:r>
          </w:p>
        </w:tc>
        <w:tc>
          <w:tcPr>
            <w:tcW w:w="1508" w:type="dxa"/>
            <w:tcBorders>
              <w:bottom w:val="single" w:sz="4" w:space="0" w:color="auto"/>
            </w:tcBorders>
            <w:shd w:val="clear" w:color="auto" w:fill="FFFFFF" w:themeFill="background1"/>
            <w:vAlign w:val="center"/>
          </w:tcPr>
          <w:p w14:paraId="66C65F6A" w14:textId="77777777" w:rsidR="00ED093F" w:rsidRPr="007F05A1" w:rsidRDefault="00ED093F" w:rsidP="00E44521">
            <w:pPr>
              <w:jc w:val="center"/>
              <w:rPr>
                <w:rFonts w:ascii="Aptos" w:hAnsi="Aptos"/>
                <w:sz w:val="22"/>
                <w:szCs w:val="22"/>
              </w:rPr>
            </w:pPr>
          </w:p>
        </w:tc>
      </w:tr>
      <w:tr w:rsidR="0011304A" w14:paraId="4F0D0F52" w14:textId="77777777" w:rsidTr="0011304A">
        <w:trPr>
          <w:trHeight w:val="211"/>
        </w:trPr>
        <w:tc>
          <w:tcPr>
            <w:tcW w:w="6037" w:type="dxa"/>
            <w:gridSpan w:val="2"/>
            <w:tcBorders>
              <w:bottom w:val="single" w:sz="4" w:space="0" w:color="auto"/>
            </w:tcBorders>
            <w:shd w:val="clear" w:color="auto" w:fill="FFFFFF" w:themeFill="background1"/>
            <w:vAlign w:val="center"/>
          </w:tcPr>
          <w:p w14:paraId="327AA1A5" w14:textId="4E804D03" w:rsidR="0011304A" w:rsidRDefault="0011304A" w:rsidP="009D0C81">
            <w:pPr>
              <w:rPr>
                <w:rFonts w:ascii="Aptos" w:hAnsi="Aptos"/>
                <w:sz w:val="22"/>
                <w:szCs w:val="22"/>
              </w:rPr>
            </w:pPr>
            <w:r>
              <w:rPr>
                <w:rFonts w:ascii="Aptos" w:hAnsi="Aptos"/>
                <w:sz w:val="22"/>
                <w:szCs w:val="22"/>
              </w:rPr>
              <w:t>GCSE Science at Grade C/4 and above (or equivalent)</w:t>
            </w:r>
          </w:p>
        </w:tc>
        <w:tc>
          <w:tcPr>
            <w:tcW w:w="1476" w:type="dxa"/>
            <w:gridSpan w:val="2"/>
            <w:tcBorders>
              <w:bottom w:val="single" w:sz="4" w:space="0" w:color="auto"/>
            </w:tcBorders>
            <w:shd w:val="clear" w:color="auto" w:fill="FFFFFF" w:themeFill="background1"/>
            <w:vAlign w:val="center"/>
          </w:tcPr>
          <w:p w14:paraId="25980638" w14:textId="77777777" w:rsidR="0011304A" w:rsidRDefault="0011304A" w:rsidP="00E44521">
            <w:pPr>
              <w:jc w:val="center"/>
              <w:rPr>
                <w:rFonts w:ascii="Aptos" w:hAnsi="Aptos"/>
                <w:sz w:val="22"/>
                <w:szCs w:val="22"/>
              </w:rPr>
            </w:pPr>
          </w:p>
        </w:tc>
        <w:tc>
          <w:tcPr>
            <w:tcW w:w="1508" w:type="dxa"/>
            <w:tcBorders>
              <w:bottom w:val="single" w:sz="4" w:space="0" w:color="auto"/>
            </w:tcBorders>
            <w:shd w:val="clear" w:color="auto" w:fill="FFFFFF" w:themeFill="background1"/>
            <w:vAlign w:val="center"/>
          </w:tcPr>
          <w:p w14:paraId="54334C90" w14:textId="2B174CC0" w:rsidR="0011304A" w:rsidRPr="007F05A1" w:rsidRDefault="0011304A" w:rsidP="00E44521">
            <w:pPr>
              <w:jc w:val="center"/>
              <w:rPr>
                <w:rFonts w:ascii="Aptos" w:hAnsi="Aptos"/>
                <w:sz w:val="22"/>
                <w:szCs w:val="22"/>
              </w:rPr>
            </w:pPr>
            <w:r>
              <w:rPr>
                <w:rFonts w:ascii="Aptos" w:hAnsi="Aptos"/>
                <w:sz w:val="22"/>
                <w:szCs w:val="22"/>
              </w:rPr>
              <w:t>X</w:t>
            </w:r>
          </w:p>
        </w:tc>
      </w:tr>
      <w:tr w:rsidR="007F05A1" w14:paraId="5C734B69" w14:textId="77777777" w:rsidTr="009A359D">
        <w:trPr>
          <w:trHeight w:val="242"/>
        </w:trPr>
        <w:tc>
          <w:tcPr>
            <w:tcW w:w="9021" w:type="dxa"/>
            <w:gridSpan w:val="5"/>
            <w:tcBorders>
              <w:left w:val="nil"/>
              <w:bottom w:val="single" w:sz="4" w:space="0" w:color="auto"/>
              <w:right w:val="nil"/>
            </w:tcBorders>
            <w:shd w:val="clear" w:color="auto" w:fill="FFFFFF" w:themeFill="background1"/>
            <w:vAlign w:val="center"/>
          </w:tcPr>
          <w:p w14:paraId="05745F29" w14:textId="77777777" w:rsidR="007F05A1" w:rsidRPr="005425B7" w:rsidRDefault="007F05A1" w:rsidP="009D0C81">
            <w:pPr>
              <w:rPr>
                <w:rFonts w:ascii="Aptos" w:hAnsi="Aptos"/>
                <w:sz w:val="22"/>
                <w:szCs w:val="22"/>
              </w:rPr>
            </w:pPr>
          </w:p>
        </w:tc>
      </w:tr>
      <w:tr w:rsidR="00E44521" w14:paraId="5D2752C0" w14:textId="43F4FD76" w:rsidTr="0011304A">
        <w:trPr>
          <w:trHeight w:val="541"/>
        </w:trPr>
        <w:tc>
          <w:tcPr>
            <w:tcW w:w="6053" w:type="dxa"/>
            <w:gridSpan w:val="3"/>
            <w:tcBorders>
              <w:left w:val="single" w:sz="4" w:space="0" w:color="auto"/>
              <w:right w:val="single" w:sz="4" w:space="0" w:color="auto"/>
            </w:tcBorders>
            <w:shd w:val="clear" w:color="auto" w:fill="38AFA6" w:themeFill="accent1"/>
            <w:vAlign w:val="center"/>
          </w:tcPr>
          <w:p w14:paraId="4E20D8BB" w14:textId="054E4D0F" w:rsidR="00E44521" w:rsidRPr="00E44521" w:rsidRDefault="00E44521" w:rsidP="007F05A1">
            <w:pPr>
              <w:jc w:val="center"/>
              <w:rPr>
                <w:rFonts w:ascii="Aptos" w:hAnsi="Aptos"/>
                <w:color w:val="FFFFFF" w:themeColor="background1"/>
                <w:sz w:val="28"/>
                <w:szCs w:val="28"/>
              </w:rPr>
            </w:pPr>
            <w:r w:rsidRPr="00E44521">
              <w:rPr>
                <w:rFonts w:ascii="Aptos" w:hAnsi="Aptos"/>
                <w:color w:val="FFFFFF" w:themeColor="background1"/>
                <w:sz w:val="28"/>
                <w:szCs w:val="28"/>
              </w:rPr>
              <w:t>Knowledge, Skills and Experience</w:t>
            </w:r>
          </w:p>
        </w:tc>
        <w:tc>
          <w:tcPr>
            <w:tcW w:w="1460" w:type="dxa"/>
            <w:tcBorders>
              <w:left w:val="single" w:sz="4" w:space="0" w:color="auto"/>
              <w:right w:val="single" w:sz="4" w:space="0" w:color="auto"/>
            </w:tcBorders>
            <w:shd w:val="clear" w:color="auto" w:fill="38AFA6" w:themeFill="accent1"/>
            <w:vAlign w:val="center"/>
          </w:tcPr>
          <w:p w14:paraId="3C829B03" w14:textId="11E34887" w:rsidR="00E44521" w:rsidRPr="007F05A1" w:rsidRDefault="00E44521" w:rsidP="00E44521">
            <w:pPr>
              <w:jc w:val="center"/>
              <w:rPr>
                <w:rFonts w:ascii="Aptos" w:hAnsi="Aptos"/>
                <w:color w:val="FFFFFF" w:themeColor="background1"/>
                <w:sz w:val="32"/>
                <w:szCs w:val="32"/>
              </w:rPr>
            </w:pPr>
            <w:r>
              <w:rPr>
                <w:rFonts w:ascii="Aptos" w:hAnsi="Aptos"/>
                <w:sz w:val="22"/>
                <w:szCs w:val="22"/>
              </w:rPr>
              <w:t>Essential</w:t>
            </w:r>
          </w:p>
        </w:tc>
        <w:tc>
          <w:tcPr>
            <w:tcW w:w="1508" w:type="dxa"/>
            <w:tcBorders>
              <w:left w:val="single" w:sz="4" w:space="0" w:color="auto"/>
              <w:right w:val="single" w:sz="4" w:space="0" w:color="auto"/>
            </w:tcBorders>
            <w:shd w:val="clear" w:color="auto" w:fill="38AFA6" w:themeFill="accent1"/>
            <w:vAlign w:val="center"/>
          </w:tcPr>
          <w:p w14:paraId="28AC723C" w14:textId="6599EA35" w:rsidR="00E44521" w:rsidRPr="007F05A1" w:rsidRDefault="00E44521" w:rsidP="00E44521">
            <w:pPr>
              <w:jc w:val="center"/>
              <w:rPr>
                <w:rFonts w:ascii="Aptos" w:hAnsi="Aptos"/>
                <w:color w:val="FFFFFF" w:themeColor="background1"/>
                <w:sz w:val="32"/>
                <w:szCs w:val="32"/>
              </w:rPr>
            </w:pPr>
            <w:r>
              <w:rPr>
                <w:rFonts w:ascii="Aptos" w:hAnsi="Aptos"/>
                <w:sz w:val="22"/>
                <w:szCs w:val="22"/>
              </w:rPr>
              <w:t>Desirable</w:t>
            </w:r>
          </w:p>
        </w:tc>
      </w:tr>
      <w:tr w:rsidR="00E44521" w14:paraId="1790AF24"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B0FCBC2" w14:textId="71A371D1" w:rsidR="00E44521" w:rsidRPr="007F05A1" w:rsidRDefault="0011304A" w:rsidP="0011304A">
            <w:pPr>
              <w:pStyle w:val="ListParagraph"/>
              <w:ind w:left="34"/>
              <w:rPr>
                <w:rFonts w:ascii="Aptos" w:hAnsi="Aptos"/>
                <w:sz w:val="22"/>
                <w:szCs w:val="22"/>
                <w:lang w:eastAsia="en-GB"/>
              </w:rPr>
            </w:pPr>
            <w:r>
              <w:rPr>
                <w:rFonts w:ascii="Aptos" w:hAnsi="Aptos"/>
                <w:sz w:val="22"/>
                <w:szCs w:val="22"/>
                <w:lang w:eastAsia="en-GB"/>
              </w:rPr>
              <w:t>Good time-management skills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18089D28" w14:textId="26525EFB" w:rsidR="00E44521"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1D81CC8B" w14:textId="521C0F8B" w:rsidR="00E44521" w:rsidRDefault="00E44521" w:rsidP="00E44521">
            <w:pPr>
              <w:jc w:val="center"/>
              <w:rPr>
                <w:rFonts w:ascii="Aptos" w:hAnsi="Aptos"/>
                <w:sz w:val="22"/>
                <w:szCs w:val="22"/>
              </w:rPr>
            </w:pPr>
          </w:p>
        </w:tc>
      </w:tr>
      <w:tr w:rsidR="00E44521" w14:paraId="29AE389F"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3EA0B5F7" w14:textId="3C124A02" w:rsidR="00E44521" w:rsidRPr="007F05A1" w:rsidRDefault="0011304A" w:rsidP="0011304A">
            <w:pPr>
              <w:pStyle w:val="ListParagraph"/>
              <w:ind w:left="34"/>
              <w:rPr>
                <w:rFonts w:ascii="Aptos" w:hAnsi="Aptos"/>
                <w:sz w:val="22"/>
                <w:szCs w:val="22"/>
                <w:lang w:eastAsia="en-GB"/>
              </w:rPr>
            </w:pPr>
            <w:r>
              <w:rPr>
                <w:rFonts w:ascii="Aptos" w:hAnsi="Aptos"/>
                <w:sz w:val="22"/>
                <w:szCs w:val="22"/>
                <w:lang w:eastAsia="en-GB"/>
              </w:rPr>
              <w:t>Standard computer skills – conversant with MS Office packages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3671A694" w14:textId="24AE13A8" w:rsidR="00E44521"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41104EDD" w14:textId="5C7332B9" w:rsidR="00E44521" w:rsidRDefault="00E44521" w:rsidP="00E44521">
            <w:pPr>
              <w:jc w:val="center"/>
              <w:rPr>
                <w:rFonts w:ascii="Aptos" w:hAnsi="Aptos"/>
                <w:sz w:val="22"/>
                <w:szCs w:val="22"/>
              </w:rPr>
            </w:pPr>
          </w:p>
        </w:tc>
      </w:tr>
      <w:tr w:rsidR="00E44521" w14:paraId="18C5991A"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EBF83EC" w14:textId="7CCAB765" w:rsidR="00E44521" w:rsidRPr="007F05A1" w:rsidRDefault="0011304A" w:rsidP="0011304A">
            <w:pPr>
              <w:pStyle w:val="ListParagraph"/>
              <w:ind w:left="34"/>
              <w:rPr>
                <w:rFonts w:ascii="Aptos" w:hAnsi="Aptos"/>
                <w:sz w:val="22"/>
                <w:szCs w:val="22"/>
                <w:lang w:eastAsia="en-GB"/>
              </w:rPr>
            </w:pPr>
            <w:r>
              <w:rPr>
                <w:rFonts w:ascii="Aptos" w:hAnsi="Aptos"/>
                <w:sz w:val="22"/>
                <w:szCs w:val="22"/>
                <w:lang w:eastAsia="en-GB"/>
              </w:rPr>
              <w:t>Good communication skills both oral and written</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0434C67C" w14:textId="07EA94D5" w:rsidR="00E44521"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77AF3D0A" w14:textId="662DD9D8" w:rsidR="00E44521" w:rsidRDefault="00E44521" w:rsidP="00E44521">
            <w:pPr>
              <w:jc w:val="center"/>
              <w:rPr>
                <w:rFonts w:ascii="Aptos" w:hAnsi="Aptos"/>
                <w:sz w:val="22"/>
                <w:szCs w:val="22"/>
              </w:rPr>
            </w:pPr>
          </w:p>
        </w:tc>
      </w:tr>
      <w:tr w:rsidR="009A359D" w14:paraId="14C6531E"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51BDBCBE" w14:textId="7E98DFFF" w:rsidR="009A359D" w:rsidRDefault="0011304A" w:rsidP="0011304A">
            <w:pPr>
              <w:pStyle w:val="ListParagraph"/>
              <w:ind w:left="34"/>
              <w:rPr>
                <w:rFonts w:ascii="Aptos" w:hAnsi="Aptos"/>
                <w:sz w:val="22"/>
                <w:szCs w:val="22"/>
                <w:lang w:eastAsia="en-GB"/>
              </w:rPr>
            </w:pPr>
            <w:r>
              <w:rPr>
                <w:rFonts w:ascii="Aptos" w:hAnsi="Aptos"/>
                <w:sz w:val="22"/>
                <w:szCs w:val="22"/>
                <w:lang w:eastAsia="en-GB"/>
              </w:rPr>
              <w:t>Ability to work flexibly</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76FEA5E7" w14:textId="49D647A0" w:rsidR="009A359D"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222F89CD" w14:textId="1A1F966F" w:rsidR="009A359D" w:rsidRDefault="009A359D" w:rsidP="00E44521">
            <w:pPr>
              <w:jc w:val="center"/>
              <w:rPr>
                <w:rFonts w:ascii="Aptos" w:hAnsi="Aptos"/>
                <w:sz w:val="22"/>
                <w:szCs w:val="22"/>
              </w:rPr>
            </w:pPr>
          </w:p>
        </w:tc>
      </w:tr>
      <w:tr w:rsidR="009A359D" w14:paraId="4FB94A47"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233AA5A" w14:textId="27C7F81F" w:rsidR="009A359D" w:rsidRDefault="0011304A" w:rsidP="0011304A">
            <w:pPr>
              <w:pStyle w:val="ListParagraph"/>
              <w:ind w:left="34"/>
              <w:rPr>
                <w:rFonts w:ascii="Aptos" w:hAnsi="Aptos"/>
                <w:sz w:val="22"/>
                <w:szCs w:val="22"/>
                <w:lang w:eastAsia="en-GB"/>
              </w:rPr>
            </w:pPr>
            <w:r>
              <w:rPr>
                <w:rFonts w:ascii="Aptos" w:hAnsi="Aptos"/>
                <w:sz w:val="22"/>
                <w:szCs w:val="22"/>
                <w:lang w:eastAsia="en-GB"/>
              </w:rPr>
              <w:t>Ability to organise and prioritise workload</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131AE74F" w14:textId="3D869454" w:rsidR="009A359D"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0A28866A" w14:textId="75973AAB" w:rsidR="009A359D" w:rsidRDefault="009A359D" w:rsidP="00E44521">
            <w:pPr>
              <w:jc w:val="center"/>
              <w:rPr>
                <w:rFonts w:ascii="Aptos" w:hAnsi="Aptos"/>
                <w:sz w:val="22"/>
                <w:szCs w:val="22"/>
              </w:rPr>
            </w:pPr>
          </w:p>
        </w:tc>
      </w:tr>
      <w:tr w:rsidR="009A359D" w14:paraId="0B42429F"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B35DE6E" w14:textId="3DA4EE65" w:rsidR="009A359D" w:rsidRDefault="0011304A" w:rsidP="0011304A">
            <w:pPr>
              <w:pStyle w:val="ListParagraph"/>
              <w:ind w:left="34"/>
              <w:rPr>
                <w:rFonts w:ascii="Aptos" w:hAnsi="Aptos"/>
                <w:sz w:val="22"/>
                <w:szCs w:val="22"/>
                <w:lang w:eastAsia="en-GB"/>
              </w:rPr>
            </w:pPr>
            <w:r>
              <w:rPr>
                <w:rFonts w:ascii="Aptos" w:hAnsi="Aptos"/>
                <w:sz w:val="22"/>
                <w:szCs w:val="22"/>
                <w:lang w:eastAsia="en-GB"/>
              </w:rPr>
              <w:t>Ability to follow departmental and organisational procedures.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2CA2E972" w14:textId="7B5A7D51" w:rsidR="009A359D"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00E278D5" w14:textId="48DAEC4D" w:rsidR="009A359D" w:rsidRDefault="009A359D" w:rsidP="00E44521">
            <w:pPr>
              <w:jc w:val="center"/>
              <w:rPr>
                <w:rFonts w:ascii="Aptos" w:hAnsi="Aptos"/>
                <w:sz w:val="22"/>
                <w:szCs w:val="22"/>
              </w:rPr>
            </w:pPr>
          </w:p>
        </w:tc>
      </w:tr>
      <w:tr w:rsidR="009A359D" w14:paraId="6963757B"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7631C7AD" w14:textId="64F97FAE" w:rsidR="009A359D" w:rsidRDefault="0011304A" w:rsidP="0011304A">
            <w:pPr>
              <w:pStyle w:val="ListParagraph"/>
              <w:ind w:left="34"/>
              <w:rPr>
                <w:rFonts w:ascii="Aptos" w:hAnsi="Aptos"/>
                <w:sz w:val="22"/>
                <w:szCs w:val="22"/>
                <w:lang w:eastAsia="en-GB"/>
              </w:rPr>
            </w:pPr>
            <w:r>
              <w:rPr>
                <w:rFonts w:ascii="Aptos" w:hAnsi="Aptos"/>
                <w:sz w:val="22"/>
                <w:szCs w:val="22"/>
                <w:lang w:eastAsia="en-GB"/>
              </w:rPr>
              <w:t>Self-aware with the ability to seek support when required.</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6EC6211F" w14:textId="52A42148" w:rsidR="009A359D"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41F1840B" w14:textId="37A19BBE" w:rsidR="009A359D" w:rsidRDefault="009A359D" w:rsidP="00E44521">
            <w:pPr>
              <w:jc w:val="center"/>
              <w:rPr>
                <w:rFonts w:ascii="Aptos" w:hAnsi="Aptos"/>
                <w:sz w:val="22"/>
                <w:szCs w:val="22"/>
              </w:rPr>
            </w:pPr>
          </w:p>
        </w:tc>
      </w:tr>
      <w:tr w:rsidR="00610BE8" w14:paraId="0D6ECDE1"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05BF0418" w14:textId="2A5B6E95" w:rsidR="00610BE8" w:rsidRPr="0011304A" w:rsidRDefault="0011304A" w:rsidP="0011304A">
            <w:pPr>
              <w:rPr>
                <w:rFonts w:ascii="Aptos" w:hAnsi="Aptos"/>
                <w:sz w:val="22"/>
                <w:szCs w:val="22"/>
                <w:lang w:eastAsia="en-GB"/>
              </w:rPr>
            </w:pPr>
            <w:r>
              <w:rPr>
                <w:rFonts w:ascii="Aptos" w:hAnsi="Aptos"/>
                <w:sz w:val="22"/>
                <w:szCs w:val="22"/>
                <w:lang w:eastAsia="en-GB"/>
              </w:rPr>
              <w:t>Ability to take, evaluate and act on messages, or pass on to appropriate colleagues.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0C0CB569" w14:textId="10AE0F24" w:rsidR="00610BE8"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5E982275" w14:textId="21C99A46" w:rsidR="00610BE8" w:rsidRDefault="00610BE8" w:rsidP="0011304A">
            <w:pPr>
              <w:jc w:val="center"/>
              <w:rPr>
                <w:rFonts w:ascii="Aptos" w:hAnsi="Aptos"/>
                <w:sz w:val="22"/>
                <w:szCs w:val="22"/>
                <w:lang w:eastAsia="en-GB"/>
              </w:rPr>
            </w:pPr>
          </w:p>
        </w:tc>
      </w:tr>
      <w:tr w:rsidR="007C4AAF" w14:paraId="1997A21D"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292FC093" w14:textId="1D3C7FA4" w:rsidR="007C4AAF" w:rsidRDefault="0011304A" w:rsidP="0011304A">
            <w:pPr>
              <w:pStyle w:val="ListParagraph"/>
              <w:ind w:left="34"/>
              <w:rPr>
                <w:rFonts w:ascii="Aptos" w:hAnsi="Aptos"/>
                <w:sz w:val="22"/>
                <w:szCs w:val="22"/>
                <w:lang w:eastAsia="en-GB"/>
              </w:rPr>
            </w:pPr>
            <w:r>
              <w:rPr>
                <w:rFonts w:ascii="Aptos" w:hAnsi="Aptos"/>
                <w:sz w:val="22"/>
                <w:szCs w:val="22"/>
                <w:lang w:eastAsia="en-GB"/>
              </w:rPr>
              <w:t>Pharmacy stock control experience</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27FB97F4" w14:textId="34F98448" w:rsidR="007C4AAF" w:rsidRDefault="0011304A"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7A01293A" w14:textId="77777777" w:rsidR="007C4AAF" w:rsidRDefault="007C4AAF" w:rsidP="00E44521">
            <w:pPr>
              <w:jc w:val="center"/>
              <w:rPr>
                <w:rFonts w:ascii="Aptos" w:hAnsi="Aptos"/>
                <w:sz w:val="22"/>
                <w:szCs w:val="22"/>
              </w:rPr>
            </w:pPr>
          </w:p>
        </w:tc>
      </w:tr>
      <w:tr w:rsidR="00E24A85" w14:paraId="4309E70F"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4EF022DB" w14:textId="002A2566" w:rsidR="00E24A85" w:rsidRPr="00610BE8" w:rsidRDefault="00504063" w:rsidP="0011304A">
            <w:pPr>
              <w:pStyle w:val="ListParagraph"/>
              <w:ind w:left="34"/>
              <w:rPr>
                <w:rFonts w:ascii="Aptos" w:hAnsi="Aptos"/>
                <w:sz w:val="22"/>
                <w:szCs w:val="22"/>
                <w:lang w:eastAsia="en-GB"/>
              </w:rPr>
            </w:pPr>
            <w:r>
              <w:rPr>
                <w:rFonts w:ascii="Aptos" w:hAnsi="Aptos"/>
                <w:sz w:val="22"/>
                <w:szCs w:val="22"/>
                <w:lang w:eastAsia="en-GB"/>
              </w:rPr>
              <w:t>Ability to demonstrate attention to detail, accuracy, numeracy / calculation skills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6D760E3D" w14:textId="6BE96D61" w:rsidR="00E24A85" w:rsidRDefault="00504063"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650D1C77" w14:textId="70D0DE77" w:rsidR="00E24A85" w:rsidRDefault="00E24A85" w:rsidP="00E44521">
            <w:pPr>
              <w:jc w:val="center"/>
              <w:rPr>
                <w:rFonts w:ascii="Aptos" w:hAnsi="Aptos"/>
                <w:sz w:val="22"/>
                <w:szCs w:val="22"/>
              </w:rPr>
            </w:pPr>
          </w:p>
        </w:tc>
      </w:tr>
      <w:tr w:rsidR="007C4AAF" w14:paraId="6F5BAC5D" w14:textId="77777777" w:rsidTr="0011304A">
        <w:trPr>
          <w:trHeight w:val="227"/>
        </w:trPr>
        <w:tc>
          <w:tcPr>
            <w:tcW w:w="6053" w:type="dxa"/>
            <w:gridSpan w:val="3"/>
            <w:tcBorders>
              <w:left w:val="single" w:sz="4" w:space="0" w:color="auto"/>
              <w:bottom w:val="single" w:sz="4" w:space="0" w:color="auto"/>
              <w:right w:val="single" w:sz="4" w:space="0" w:color="auto"/>
            </w:tcBorders>
            <w:shd w:val="clear" w:color="auto" w:fill="FFFFFF" w:themeFill="background1"/>
            <w:vAlign w:val="center"/>
          </w:tcPr>
          <w:p w14:paraId="1213CBAA" w14:textId="6E2746B3" w:rsidR="007C4AAF" w:rsidRPr="00CE57CB" w:rsidRDefault="00CE57CB" w:rsidP="00CE57CB">
            <w:pPr>
              <w:rPr>
                <w:rFonts w:ascii="Aptos" w:hAnsi="Aptos"/>
                <w:sz w:val="22"/>
                <w:szCs w:val="22"/>
                <w:lang w:eastAsia="en-GB"/>
              </w:rPr>
            </w:pPr>
            <w:r>
              <w:rPr>
                <w:rFonts w:ascii="Aptos" w:hAnsi="Aptos"/>
                <w:sz w:val="22"/>
                <w:szCs w:val="22"/>
                <w:lang w:eastAsia="en-GB"/>
              </w:rPr>
              <w:t>Participation in stock takes / stock keeping procedures</w:t>
            </w:r>
          </w:p>
        </w:tc>
        <w:tc>
          <w:tcPr>
            <w:tcW w:w="1460" w:type="dxa"/>
            <w:tcBorders>
              <w:left w:val="single" w:sz="4" w:space="0" w:color="auto"/>
              <w:bottom w:val="single" w:sz="4" w:space="0" w:color="auto"/>
              <w:right w:val="single" w:sz="4" w:space="0" w:color="auto"/>
            </w:tcBorders>
            <w:shd w:val="clear" w:color="auto" w:fill="FFFFFF" w:themeFill="background1"/>
            <w:vAlign w:val="center"/>
          </w:tcPr>
          <w:p w14:paraId="1C78FC6C" w14:textId="4092F3F3" w:rsidR="007C4AAF" w:rsidRDefault="00CE57CB"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bottom w:val="single" w:sz="4" w:space="0" w:color="auto"/>
              <w:right w:val="single" w:sz="4" w:space="0" w:color="auto"/>
            </w:tcBorders>
            <w:shd w:val="clear" w:color="auto" w:fill="FFFFFF" w:themeFill="background1"/>
            <w:vAlign w:val="center"/>
          </w:tcPr>
          <w:p w14:paraId="68786F88" w14:textId="61C428B2" w:rsidR="007C4AAF" w:rsidRDefault="007C4AAF" w:rsidP="00E44521">
            <w:pPr>
              <w:jc w:val="center"/>
              <w:rPr>
                <w:rFonts w:ascii="Aptos" w:hAnsi="Aptos"/>
                <w:sz w:val="22"/>
                <w:szCs w:val="22"/>
              </w:rPr>
            </w:pPr>
          </w:p>
        </w:tc>
      </w:tr>
      <w:tr w:rsidR="000A29B3" w14:paraId="5CBB75A7" w14:textId="77777777" w:rsidTr="0011304A">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242DA59E" w14:textId="7F70F369" w:rsidR="000A29B3" w:rsidRDefault="00CE57CB" w:rsidP="0011304A">
            <w:pPr>
              <w:pStyle w:val="ListParagraph"/>
              <w:ind w:left="34"/>
              <w:rPr>
                <w:rFonts w:ascii="Aptos" w:hAnsi="Aptos"/>
                <w:sz w:val="22"/>
                <w:szCs w:val="22"/>
                <w:lang w:eastAsia="en-GB"/>
              </w:rPr>
            </w:pPr>
            <w:r>
              <w:rPr>
                <w:rFonts w:ascii="Aptos" w:hAnsi="Aptos"/>
                <w:sz w:val="22"/>
                <w:szCs w:val="22"/>
                <w:lang w:eastAsia="en-GB"/>
              </w:rPr>
              <w:t>Knowledge about record-keeping</w:t>
            </w:r>
          </w:p>
        </w:tc>
        <w:tc>
          <w:tcPr>
            <w:tcW w:w="1460" w:type="dxa"/>
            <w:tcBorders>
              <w:left w:val="single" w:sz="4" w:space="0" w:color="auto"/>
              <w:right w:val="single" w:sz="4" w:space="0" w:color="auto"/>
            </w:tcBorders>
            <w:shd w:val="clear" w:color="auto" w:fill="FFFFFF" w:themeFill="background1"/>
            <w:vAlign w:val="center"/>
          </w:tcPr>
          <w:p w14:paraId="06376EBA" w14:textId="195514EC" w:rsidR="000A29B3" w:rsidRDefault="000A29B3" w:rsidP="0011304A">
            <w:pPr>
              <w:jc w:val="center"/>
              <w:rPr>
                <w:rFonts w:ascii="Aptos" w:hAnsi="Aptos"/>
                <w:sz w:val="22"/>
                <w:szCs w:val="22"/>
                <w:lang w:eastAsia="en-GB"/>
              </w:rPr>
            </w:pPr>
          </w:p>
        </w:tc>
        <w:tc>
          <w:tcPr>
            <w:tcW w:w="1508" w:type="dxa"/>
            <w:tcBorders>
              <w:left w:val="single" w:sz="4" w:space="0" w:color="auto"/>
              <w:right w:val="single" w:sz="4" w:space="0" w:color="auto"/>
            </w:tcBorders>
            <w:shd w:val="clear" w:color="auto" w:fill="FFFFFF" w:themeFill="background1"/>
            <w:vAlign w:val="center"/>
          </w:tcPr>
          <w:p w14:paraId="179F7E42" w14:textId="2B370CF0" w:rsidR="000A29B3" w:rsidRDefault="00CE57CB" w:rsidP="00E44521">
            <w:pPr>
              <w:jc w:val="center"/>
              <w:rPr>
                <w:rFonts w:ascii="Aptos" w:hAnsi="Aptos"/>
                <w:sz w:val="22"/>
                <w:szCs w:val="22"/>
              </w:rPr>
            </w:pPr>
            <w:r>
              <w:rPr>
                <w:rFonts w:ascii="Aptos" w:hAnsi="Aptos"/>
                <w:sz w:val="22"/>
                <w:szCs w:val="22"/>
              </w:rPr>
              <w:t>X</w:t>
            </w:r>
          </w:p>
        </w:tc>
      </w:tr>
      <w:tr w:rsidR="002D0161" w14:paraId="0A96D71A" w14:textId="77777777" w:rsidTr="0011304A">
        <w:trPr>
          <w:trHeight w:val="227"/>
        </w:trPr>
        <w:tc>
          <w:tcPr>
            <w:tcW w:w="6053" w:type="dxa"/>
            <w:gridSpan w:val="3"/>
            <w:tcBorders>
              <w:left w:val="single" w:sz="4" w:space="0" w:color="auto"/>
              <w:right w:val="single" w:sz="4" w:space="0" w:color="auto"/>
            </w:tcBorders>
            <w:shd w:val="clear" w:color="auto" w:fill="FFFFFF" w:themeFill="background1"/>
            <w:vAlign w:val="center"/>
          </w:tcPr>
          <w:p w14:paraId="094E4DCE" w14:textId="6319B4E4" w:rsidR="002D0161" w:rsidRDefault="002D0161" w:rsidP="0011304A">
            <w:pPr>
              <w:pStyle w:val="ListParagraph"/>
              <w:ind w:left="34"/>
              <w:rPr>
                <w:rFonts w:ascii="Aptos" w:hAnsi="Aptos"/>
                <w:sz w:val="22"/>
                <w:szCs w:val="22"/>
                <w:lang w:eastAsia="en-GB"/>
              </w:rPr>
            </w:pPr>
            <w:r>
              <w:rPr>
                <w:rFonts w:ascii="Aptos" w:hAnsi="Aptos"/>
                <w:sz w:val="22"/>
                <w:szCs w:val="22"/>
                <w:lang w:eastAsia="en-GB"/>
              </w:rPr>
              <w:t xml:space="preserve">Full UK Driving licence </w:t>
            </w:r>
          </w:p>
        </w:tc>
        <w:tc>
          <w:tcPr>
            <w:tcW w:w="1460" w:type="dxa"/>
            <w:tcBorders>
              <w:left w:val="single" w:sz="4" w:space="0" w:color="auto"/>
              <w:right w:val="single" w:sz="4" w:space="0" w:color="auto"/>
            </w:tcBorders>
            <w:shd w:val="clear" w:color="auto" w:fill="FFFFFF" w:themeFill="background1"/>
            <w:vAlign w:val="center"/>
          </w:tcPr>
          <w:p w14:paraId="1C0B9342" w14:textId="0491D27F" w:rsidR="002D0161" w:rsidRDefault="002D0161" w:rsidP="0011304A">
            <w:pPr>
              <w:jc w:val="center"/>
              <w:rPr>
                <w:rFonts w:ascii="Aptos" w:hAnsi="Aptos"/>
                <w:sz w:val="22"/>
                <w:szCs w:val="22"/>
                <w:lang w:eastAsia="en-GB"/>
              </w:rPr>
            </w:pPr>
            <w:r>
              <w:rPr>
                <w:rFonts w:ascii="Aptos" w:hAnsi="Aptos"/>
                <w:sz w:val="22"/>
                <w:szCs w:val="22"/>
                <w:lang w:eastAsia="en-GB"/>
              </w:rPr>
              <w:t>X</w:t>
            </w:r>
          </w:p>
        </w:tc>
        <w:tc>
          <w:tcPr>
            <w:tcW w:w="1508" w:type="dxa"/>
            <w:tcBorders>
              <w:left w:val="single" w:sz="4" w:space="0" w:color="auto"/>
              <w:right w:val="single" w:sz="4" w:space="0" w:color="auto"/>
            </w:tcBorders>
            <w:shd w:val="clear" w:color="auto" w:fill="FFFFFF" w:themeFill="background1"/>
            <w:vAlign w:val="center"/>
          </w:tcPr>
          <w:p w14:paraId="031D0008" w14:textId="77777777" w:rsidR="002D0161" w:rsidRDefault="002D0161" w:rsidP="00E44521">
            <w:pPr>
              <w:jc w:val="center"/>
              <w:rPr>
                <w:rFonts w:ascii="Aptos" w:hAnsi="Aptos"/>
                <w:sz w:val="22"/>
                <w:szCs w:val="22"/>
              </w:rPr>
            </w:pPr>
          </w:p>
        </w:tc>
      </w:tr>
    </w:tbl>
    <w:p w14:paraId="480DE9D6" w14:textId="77777777" w:rsidR="00E44521" w:rsidRDefault="00E44521" w:rsidP="007F05A1">
      <w:pPr>
        <w:ind w:right="95"/>
        <w:rPr>
          <w:rFonts w:ascii="Aptos" w:hAnsi="Aptos"/>
          <w:b/>
          <w:bCs/>
          <w:color w:val="1D2B4A" w:themeColor="text2"/>
          <w:sz w:val="22"/>
          <w:szCs w:val="22"/>
        </w:rPr>
      </w:pPr>
    </w:p>
    <w:p w14:paraId="1EE60070" w14:textId="56DA42D7" w:rsidR="005425B7" w:rsidRDefault="005425B7" w:rsidP="007F05A1">
      <w:pPr>
        <w:ind w:right="95"/>
        <w:rPr>
          <w:rFonts w:ascii="Aptos" w:hAnsi="Aptos"/>
          <w:b/>
          <w:bCs/>
          <w:color w:val="1D2B4A" w:themeColor="text2"/>
          <w:sz w:val="22"/>
          <w:szCs w:val="22"/>
        </w:rPr>
      </w:pPr>
      <w:r>
        <w:rPr>
          <w:rFonts w:ascii="Aptos" w:hAnsi="Aptos"/>
          <w:b/>
          <w:bCs/>
          <w:color w:val="1D2B4A" w:themeColor="text2"/>
          <w:sz w:val="22"/>
          <w:szCs w:val="22"/>
        </w:rPr>
        <w:tab/>
      </w:r>
    </w:p>
    <w:p w14:paraId="7C7DF684" w14:textId="79C829FF" w:rsidR="001F5F9C" w:rsidRPr="005425B7" w:rsidRDefault="001F5F9C" w:rsidP="007F05A1">
      <w:pPr>
        <w:ind w:right="95"/>
        <w:rPr>
          <w:rFonts w:ascii="Aptos" w:hAnsi="Aptos"/>
          <w:b/>
          <w:bCs/>
          <w:color w:val="1D2B4A" w:themeColor="text2"/>
          <w:sz w:val="22"/>
          <w:szCs w:val="22"/>
        </w:rPr>
      </w:pPr>
    </w:p>
    <w:sectPr w:rsidR="001F5F9C" w:rsidRPr="005425B7" w:rsidSect="00012C1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897EC" w14:textId="77777777" w:rsidR="00E16626" w:rsidRDefault="00E16626" w:rsidP="00012C15">
      <w:pPr>
        <w:spacing w:after="0" w:line="240" w:lineRule="auto"/>
      </w:pPr>
      <w:r>
        <w:separator/>
      </w:r>
    </w:p>
  </w:endnote>
  <w:endnote w:type="continuationSeparator" w:id="0">
    <w:p w14:paraId="020F40C4" w14:textId="77777777" w:rsidR="00E16626" w:rsidRDefault="00E16626" w:rsidP="0001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70D8" w14:textId="77777777" w:rsidR="004C7155" w:rsidRDefault="004C7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140896"/>
      <w:docPartObj>
        <w:docPartGallery w:val="Page Numbers (Bottom of Page)"/>
        <w:docPartUnique/>
      </w:docPartObj>
    </w:sdtPr>
    <w:sdtEndPr>
      <w:rPr>
        <w:noProof/>
      </w:rPr>
    </w:sdtEndPr>
    <w:sdtContent>
      <w:p w14:paraId="2C707787" w14:textId="4F0BDB81" w:rsidR="00012C15" w:rsidRDefault="00012C15" w:rsidP="00012C15">
        <w:pPr>
          <w:pStyle w:val="Footer"/>
          <w:tabs>
            <w:tab w:val="clear" w:pos="4513"/>
            <w:tab w:val="clear" w:pos="9026"/>
          </w:tabs>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41CEF744" w14:textId="4E86060B" w:rsidR="00012C15" w:rsidRDefault="00012C15" w:rsidP="00012C15">
    <w:pPr>
      <w:pStyle w:val="Footer"/>
      <w:ind w:left="6804"/>
    </w:pPr>
    <w:r>
      <w:rPr>
        <w:noProof/>
      </w:rPr>
      <w:drawing>
        <wp:inline distT="0" distB="0" distL="0" distR="0" wp14:anchorId="58026350" wp14:editId="7F88DBE3">
          <wp:extent cx="2371725" cy="1525905"/>
          <wp:effectExtent l="0" t="0" r="9525" b="0"/>
          <wp:docPr id="843526048" name="Picture 4" descr="Group 11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oup 113, Grouped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15259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0C5E" w14:textId="77777777" w:rsidR="004C7155" w:rsidRDefault="004C7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E6D5" w14:textId="77777777" w:rsidR="00E16626" w:rsidRDefault="00E16626" w:rsidP="00012C15">
      <w:pPr>
        <w:spacing w:after="0" w:line="240" w:lineRule="auto"/>
      </w:pPr>
      <w:r>
        <w:separator/>
      </w:r>
    </w:p>
  </w:footnote>
  <w:footnote w:type="continuationSeparator" w:id="0">
    <w:p w14:paraId="7AD47815" w14:textId="77777777" w:rsidR="00E16626" w:rsidRDefault="00E16626" w:rsidP="00012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1664" w14:textId="77777777" w:rsidR="004C7155" w:rsidRDefault="004C7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3A20" w14:textId="2CCD26DA" w:rsidR="00012C15" w:rsidRDefault="00012C15" w:rsidP="00012C15">
    <w:pPr>
      <w:pStyle w:val="Header"/>
      <w:ind w:left="8222"/>
    </w:pPr>
    <w:r w:rsidRPr="004871FC">
      <w:rPr>
        <w:noProof/>
        <w:sz w:val="32"/>
        <w:szCs w:val="32"/>
      </w:rPr>
      <w:drawing>
        <wp:anchor distT="0" distB="0" distL="114300" distR="114300" simplePos="0" relativeHeight="251658240" behindDoc="0" locked="0" layoutInCell="1" allowOverlap="1" wp14:anchorId="6AAD30BD" wp14:editId="1A92F841">
          <wp:simplePos x="0" y="0"/>
          <wp:positionH relativeFrom="margin">
            <wp:posOffset>3291547</wp:posOffset>
          </wp:positionH>
          <wp:positionV relativeFrom="page">
            <wp:posOffset>188155</wp:posOffset>
          </wp:positionV>
          <wp:extent cx="2857500" cy="528320"/>
          <wp:effectExtent l="0" t="0" r="0" b="5080"/>
          <wp:wrapThrough wrapText="bothSides">
            <wp:wrapPolygon edited="0">
              <wp:start x="0" y="0"/>
              <wp:lineTo x="0" y="21029"/>
              <wp:lineTo x="21456" y="21029"/>
              <wp:lineTo x="21456" y="0"/>
              <wp:lineTo x="0" y="0"/>
            </wp:wrapPolygon>
          </wp:wrapThrough>
          <wp:docPr id="2"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857500" cy="5283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BDAD" w14:textId="77777777" w:rsidR="004C7155" w:rsidRDefault="004C7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475AF"/>
    <w:multiLevelType w:val="hybridMultilevel"/>
    <w:tmpl w:val="245E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93CAD"/>
    <w:multiLevelType w:val="hybridMultilevel"/>
    <w:tmpl w:val="DE3E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21572"/>
    <w:multiLevelType w:val="hybridMultilevel"/>
    <w:tmpl w:val="C8E6B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77793B"/>
    <w:multiLevelType w:val="hybridMultilevel"/>
    <w:tmpl w:val="3670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2F21DB"/>
    <w:multiLevelType w:val="hybridMultilevel"/>
    <w:tmpl w:val="2BAE1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2B5ACC"/>
    <w:multiLevelType w:val="hybridMultilevel"/>
    <w:tmpl w:val="1C02C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6901022">
    <w:abstractNumId w:val="5"/>
  </w:num>
  <w:num w:numId="2" w16cid:durableId="947273799">
    <w:abstractNumId w:val="0"/>
  </w:num>
  <w:num w:numId="3" w16cid:durableId="1280182683">
    <w:abstractNumId w:val="1"/>
  </w:num>
  <w:num w:numId="4" w16cid:durableId="1818758608">
    <w:abstractNumId w:val="2"/>
  </w:num>
  <w:num w:numId="5" w16cid:durableId="1929996130">
    <w:abstractNumId w:val="4"/>
  </w:num>
  <w:num w:numId="6" w16cid:durableId="116944385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B7"/>
    <w:rsid w:val="00006CD1"/>
    <w:rsid w:val="000122E7"/>
    <w:rsid w:val="00012C15"/>
    <w:rsid w:val="000147D2"/>
    <w:rsid w:val="00023A2B"/>
    <w:rsid w:val="000251AD"/>
    <w:rsid w:val="00032038"/>
    <w:rsid w:val="00066885"/>
    <w:rsid w:val="000917EB"/>
    <w:rsid w:val="000A29B3"/>
    <w:rsid w:val="000A76BA"/>
    <w:rsid w:val="000B0918"/>
    <w:rsid w:val="000C32D2"/>
    <w:rsid w:val="000E2174"/>
    <w:rsid w:val="000F40D8"/>
    <w:rsid w:val="000F4418"/>
    <w:rsid w:val="0011304A"/>
    <w:rsid w:val="00125193"/>
    <w:rsid w:val="00125B22"/>
    <w:rsid w:val="00132636"/>
    <w:rsid w:val="001625C0"/>
    <w:rsid w:val="00165AC0"/>
    <w:rsid w:val="00166A8E"/>
    <w:rsid w:val="001770D8"/>
    <w:rsid w:val="00184FA9"/>
    <w:rsid w:val="001D1885"/>
    <w:rsid w:val="001F5F9C"/>
    <w:rsid w:val="001F6C3A"/>
    <w:rsid w:val="001F747F"/>
    <w:rsid w:val="00204572"/>
    <w:rsid w:val="0025127A"/>
    <w:rsid w:val="00260AB8"/>
    <w:rsid w:val="002742B7"/>
    <w:rsid w:val="00275760"/>
    <w:rsid w:val="0029298D"/>
    <w:rsid w:val="002D0161"/>
    <w:rsid w:val="002D2E51"/>
    <w:rsid w:val="002F3847"/>
    <w:rsid w:val="00316C93"/>
    <w:rsid w:val="003442D2"/>
    <w:rsid w:val="00387233"/>
    <w:rsid w:val="003905A8"/>
    <w:rsid w:val="003A1ED3"/>
    <w:rsid w:val="003B6DB1"/>
    <w:rsid w:val="003C6191"/>
    <w:rsid w:val="0041088E"/>
    <w:rsid w:val="00426607"/>
    <w:rsid w:val="00444F52"/>
    <w:rsid w:val="004A2E69"/>
    <w:rsid w:val="004C7155"/>
    <w:rsid w:val="004D0520"/>
    <w:rsid w:val="004D3484"/>
    <w:rsid w:val="004E4764"/>
    <w:rsid w:val="004F2854"/>
    <w:rsid w:val="00504063"/>
    <w:rsid w:val="00517AEF"/>
    <w:rsid w:val="00535947"/>
    <w:rsid w:val="0053642B"/>
    <w:rsid w:val="005406E0"/>
    <w:rsid w:val="005425B7"/>
    <w:rsid w:val="0054780E"/>
    <w:rsid w:val="00563FCD"/>
    <w:rsid w:val="0057509D"/>
    <w:rsid w:val="005C3DAF"/>
    <w:rsid w:val="005C6F7C"/>
    <w:rsid w:val="00610BE8"/>
    <w:rsid w:val="00683480"/>
    <w:rsid w:val="00693E8C"/>
    <w:rsid w:val="006B234A"/>
    <w:rsid w:val="006B2B0F"/>
    <w:rsid w:val="006B4C1F"/>
    <w:rsid w:val="006D1DE2"/>
    <w:rsid w:val="00744441"/>
    <w:rsid w:val="00785C75"/>
    <w:rsid w:val="007A13A3"/>
    <w:rsid w:val="007A4654"/>
    <w:rsid w:val="007C4AAF"/>
    <w:rsid w:val="007F05A1"/>
    <w:rsid w:val="00830456"/>
    <w:rsid w:val="0084115C"/>
    <w:rsid w:val="0084617F"/>
    <w:rsid w:val="008723B7"/>
    <w:rsid w:val="00873D5E"/>
    <w:rsid w:val="00894554"/>
    <w:rsid w:val="008977A2"/>
    <w:rsid w:val="00897F83"/>
    <w:rsid w:val="008B2151"/>
    <w:rsid w:val="008B4038"/>
    <w:rsid w:val="008E4561"/>
    <w:rsid w:val="00903983"/>
    <w:rsid w:val="00904B7A"/>
    <w:rsid w:val="0094331B"/>
    <w:rsid w:val="009773E5"/>
    <w:rsid w:val="00987F9E"/>
    <w:rsid w:val="009A359D"/>
    <w:rsid w:val="009A64B3"/>
    <w:rsid w:val="009B2F69"/>
    <w:rsid w:val="009B75D4"/>
    <w:rsid w:val="009F33A7"/>
    <w:rsid w:val="00A008AA"/>
    <w:rsid w:val="00A31654"/>
    <w:rsid w:val="00A327FF"/>
    <w:rsid w:val="00A37192"/>
    <w:rsid w:val="00A50602"/>
    <w:rsid w:val="00A622EC"/>
    <w:rsid w:val="00A67044"/>
    <w:rsid w:val="00AB24CD"/>
    <w:rsid w:val="00AC53D7"/>
    <w:rsid w:val="00AD29F1"/>
    <w:rsid w:val="00AE0562"/>
    <w:rsid w:val="00AF6195"/>
    <w:rsid w:val="00B209B1"/>
    <w:rsid w:val="00B32598"/>
    <w:rsid w:val="00B637C0"/>
    <w:rsid w:val="00B93611"/>
    <w:rsid w:val="00BA5A7A"/>
    <w:rsid w:val="00C043EE"/>
    <w:rsid w:val="00C22DE3"/>
    <w:rsid w:val="00C34169"/>
    <w:rsid w:val="00C4747D"/>
    <w:rsid w:val="00C76BC6"/>
    <w:rsid w:val="00C92E10"/>
    <w:rsid w:val="00C94168"/>
    <w:rsid w:val="00CA60A5"/>
    <w:rsid w:val="00CD4933"/>
    <w:rsid w:val="00CE57CB"/>
    <w:rsid w:val="00CF04E0"/>
    <w:rsid w:val="00D25799"/>
    <w:rsid w:val="00D40F1F"/>
    <w:rsid w:val="00D44A59"/>
    <w:rsid w:val="00DD6E04"/>
    <w:rsid w:val="00E16626"/>
    <w:rsid w:val="00E24A85"/>
    <w:rsid w:val="00E353B1"/>
    <w:rsid w:val="00E44521"/>
    <w:rsid w:val="00E4516F"/>
    <w:rsid w:val="00EA65EE"/>
    <w:rsid w:val="00ED093F"/>
    <w:rsid w:val="00ED19F9"/>
    <w:rsid w:val="00F01760"/>
    <w:rsid w:val="00F21D42"/>
    <w:rsid w:val="00F21EED"/>
    <w:rsid w:val="00F573B3"/>
    <w:rsid w:val="00F86808"/>
    <w:rsid w:val="00FA24F4"/>
    <w:rsid w:val="00FA5E46"/>
    <w:rsid w:val="00FB1B64"/>
    <w:rsid w:val="00FD0CED"/>
    <w:rsid w:val="00FD3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D83AC"/>
  <w15:chartTrackingRefBased/>
  <w15:docId w15:val="{27238212-3FDE-4ABD-BCEF-B2A12A74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5B7"/>
    <w:pPr>
      <w:keepNext/>
      <w:keepLines/>
      <w:spacing w:before="360" w:after="80"/>
      <w:outlineLvl w:val="0"/>
    </w:pPr>
    <w:rPr>
      <w:rFonts w:asciiTheme="majorHAnsi" w:eastAsiaTheme="majorEastAsia" w:hAnsiTheme="majorHAnsi" w:cstheme="majorBidi"/>
      <w:color w:val="2A837C" w:themeColor="accent1" w:themeShade="BF"/>
      <w:sz w:val="40"/>
      <w:szCs w:val="40"/>
    </w:rPr>
  </w:style>
  <w:style w:type="paragraph" w:styleId="Heading2">
    <w:name w:val="heading 2"/>
    <w:basedOn w:val="Normal"/>
    <w:next w:val="Normal"/>
    <w:link w:val="Heading2Char"/>
    <w:uiPriority w:val="9"/>
    <w:semiHidden/>
    <w:unhideWhenUsed/>
    <w:qFormat/>
    <w:rsid w:val="005425B7"/>
    <w:pPr>
      <w:keepNext/>
      <w:keepLines/>
      <w:spacing w:before="160" w:after="80"/>
      <w:outlineLvl w:val="1"/>
    </w:pPr>
    <w:rPr>
      <w:rFonts w:asciiTheme="majorHAnsi" w:eastAsiaTheme="majorEastAsia" w:hAnsiTheme="majorHAnsi" w:cstheme="majorBidi"/>
      <w:color w:val="2A837C" w:themeColor="accent1" w:themeShade="BF"/>
      <w:sz w:val="32"/>
      <w:szCs w:val="32"/>
    </w:rPr>
  </w:style>
  <w:style w:type="paragraph" w:styleId="Heading3">
    <w:name w:val="heading 3"/>
    <w:basedOn w:val="Normal"/>
    <w:next w:val="Normal"/>
    <w:link w:val="Heading3Char"/>
    <w:uiPriority w:val="9"/>
    <w:semiHidden/>
    <w:unhideWhenUsed/>
    <w:qFormat/>
    <w:rsid w:val="005425B7"/>
    <w:pPr>
      <w:keepNext/>
      <w:keepLines/>
      <w:spacing w:before="160" w:after="80"/>
      <w:outlineLvl w:val="2"/>
    </w:pPr>
    <w:rPr>
      <w:rFonts w:eastAsiaTheme="majorEastAsia" w:cstheme="majorBidi"/>
      <w:color w:val="2A837C" w:themeColor="accent1" w:themeShade="BF"/>
      <w:sz w:val="28"/>
      <w:szCs w:val="28"/>
    </w:rPr>
  </w:style>
  <w:style w:type="paragraph" w:styleId="Heading4">
    <w:name w:val="heading 4"/>
    <w:basedOn w:val="Normal"/>
    <w:next w:val="Normal"/>
    <w:link w:val="Heading4Char"/>
    <w:uiPriority w:val="9"/>
    <w:semiHidden/>
    <w:unhideWhenUsed/>
    <w:qFormat/>
    <w:rsid w:val="005425B7"/>
    <w:pPr>
      <w:keepNext/>
      <w:keepLines/>
      <w:spacing w:before="80" w:after="40"/>
      <w:outlineLvl w:val="3"/>
    </w:pPr>
    <w:rPr>
      <w:rFonts w:eastAsiaTheme="majorEastAsia" w:cstheme="majorBidi"/>
      <w:i/>
      <w:iCs/>
      <w:color w:val="2A837C" w:themeColor="accent1" w:themeShade="BF"/>
    </w:rPr>
  </w:style>
  <w:style w:type="paragraph" w:styleId="Heading5">
    <w:name w:val="heading 5"/>
    <w:basedOn w:val="Normal"/>
    <w:next w:val="Normal"/>
    <w:link w:val="Heading5Char"/>
    <w:uiPriority w:val="9"/>
    <w:semiHidden/>
    <w:unhideWhenUsed/>
    <w:qFormat/>
    <w:rsid w:val="005425B7"/>
    <w:pPr>
      <w:keepNext/>
      <w:keepLines/>
      <w:spacing w:before="80" w:after="40"/>
      <w:outlineLvl w:val="4"/>
    </w:pPr>
    <w:rPr>
      <w:rFonts w:eastAsiaTheme="majorEastAsia" w:cstheme="majorBidi"/>
      <w:color w:val="2A837C" w:themeColor="accent1" w:themeShade="BF"/>
    </w:rPr>
  </w:style>
  <w:style w:type="paragraph" w:styleId="Heading6">
    <w:name w:val="heading 6"/>
    <w:basedOn w:val="Normal"/>
    <w:next w:val="Normal"/>
    <w:link w:val="Heading6Char"/>
    <w:uiPriority w:val="9"/>
    <w:semiHidden/>
    <w:unhideWhenUsed/>
    <w:qFormat/>
    <w:rsid w:val="00542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5B7"/>
    <w:rPr>
      <w:rFonts w:asciiTheme="majorHAnsi" w:eastAsiaTheme="majorEastAsia" w:hAnsiTheme="majorHAnsi" w:cstheme="majorBidi"/>
      <w:color w:val="2A837C" w:themeColor="accent1" w:themeShade="BF"/>
      <w:sz w:val="40"/>
      <w:szCs w:val="40"/>
    </w:rPr>
  </w:style>
  <w:style w:type="character" w:customStyle="1" w:styleId="Heading2Char">
    <w:name w:val="Heading 2 Char"/>
    <w:basedOn w:val="DefaultParagraphFont"/>
    <w:link w:val="Heading2"/>
    <w:uiPriority w:val="9"/>
    <w:semiHidden/>
    <w:rsid w:val="005425B7"/>
    <w:rPr>
      <w:rFonts w:asciiTheme="majorHAnsi" w:eastAsiaTheme="majorEastAsia" w:hAnsiTheme="majorHAnsi" w:cstheme="majorBidi"/>
      <w:color w:val="2A837C" w:themeColor="accent1" w:themeShade="BF"/>
      <w:sz w:val="32"/>
      <w:szCs w:val="32"/>
    </w:rPr>
  </w:style>
  <w:style w:type="character" w:customStyle="1" w:styleId="Heading3Char">
    <w:name w:val="Heading 3 Char"/>
    <w:basedOn w:val="DefaultParagraphFont"/>
    <w:link w:val="Heading3"/>
    <w:uiPriority w:val="9"/>
    <w:semiHidden/>
    <w:rsid w:val="005425B7"/>
    <w:rPr>
      <w:rFonts w:eastAsiaTheme="majorEastAsia" w:cstheme="majorBidi"/>
      <w:color w:val="2A837C" w:themeColor="accent1" w:themeShade="BF"/>
      <w:sz w:val="28"/>
      <w:szCs w:val="28"/>
    </w:rPr>
  </w:style>
  <w:style w:type="character" w:customStyle="1" w:styleId="Heading4Char">
    <w:name w:val="Heading 4 Char"/>
    <w:basedOn w:val="DefaultParagraphFont"/>
    <w:link w:val="Heading4"/>
    <w:uiPriority w:val="9"/>
    <w:semiHidden/>
    <w:rsid w:val="005425B7"/>
    <w:rPr>
      <w:rFonts w:eastAsiaTheme="majorEastAsia" w:cstheme="majorBidi"/>
      <w:i/>
      <w:iCs/>
      <w:color w:val="2A837C" w:themeColor="accent1" w:themeShade="BF"/>
    </w:rPr>
  </w:style>
  <w:style w:type="character" w:customStyle="1" w:styleId="Heading5Char">
    <w:name w:val="Heading 5 Char"/>
    <w:basedOn w:val="DefaultParagraphFont"/>
    <w:link w:val="Heading5"/>
    <w:uiPriority w:val="9"/>
    <w:semiHidden/>
    <w:rsid w:val="005425B7"/>
    <w:rPr>
      <w:rFonts w:eastAsiaTheme="majorEastAsia" w:cstheme="majorBidi"/>
      <w:color w:val="2A837C" w:themeColor="accent1" w:themeShade="BF"/>
    </w:rPr>
  </w:style>
  <w:style w:type="character" w:customStyle="1" w:styleId="Heading6Char">
    <w:name w:val="Heading 6 Char"/>
    <w:basedOn w:val="DefaultParagraphFont"/>
    <w:link w:val="Heading6"/>
    <w:uiPriority w:val="9"/>
    <w:semiHidden/>
    <w:rsid w:val="00542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5B7"/>
    <w:rPr>
      <w:rFonts w:eastAsiaTheme="majorEastAsia" w:cstheme="majorBidi"/>
      <w:color w:val="272727" w:themeColor="text1" w:themeTint="D8"/>
    </w:rPr>
  </w:style>
  <w:style w:type="paragraph" w:styleId="Title">
    <w:name w:val="Title"/>
    <w:basedOn w:val="Normal"/>
    <w:next w:val="Normal"/>
    <w:link w:val="TitleChar"/>
    <w:uiPriority w:val="10"/>
    <w:qFormat/>
    <w:rsid w:val="00542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5B7"/>
    <w:pPr>
      <w:spacing w:before="160"/>
      <w:jc w:val="center"/>
    </w:pPr>
    <w:rPr>
      <w:i/>
      <w:iCs/>
      <w:color w:val="404040" w:themeColor="text1" w:themeTint="BF"/>
    </w:rPr>
  </w:style>
  <w:style w:type="character" w:customStyle="1" w:styleId="QuoteChar">
    <w:name w:val="Quote Char"/>
    <w:basedOn w:val="DefaultParagraphFont"/>
    <w:link w:val="Quote"/>
    <w:uiPriority w:val="29"/>
    <w:rsid w:val="005425B7"/>
    <w:rPr>
      <w:i/>
      <w:iCs/>
      <w:color w:val="404040" w:themeColor="text1" w:themeTint="BF"/>
    </w:rPr>
  </w:style>
  <w:style w:type="paragraph" w:styleId="ListParagraph">
    <w:name w:val="List Paragraph"/>
    <w:basedOn w:val="Normal"/>
    <w:uiPriority w:val="34"/>
    <w:qFormat/>
    <w:rsid w:val="005425B7"/>
    <w:pPr>
      <w:ind w:left="720"/>
      <w:contextualSpacing/>
    </w:pPr>
  </w:style>
  <w:style w:type="character" w:styleId="IntenseEmphasis">
    <w:name w:val="Intense Emphasis"/>
    <w:basedOn w:val="DefaultParagraphFont"/>
    <w:uiPriority w:val="21"/>
    <w:qFormat/>
    <w:rsid w:val="005425B7"/>
    <w:rPr>
      <w:i/>
      <w:iCs/>
      <w:color w:val="2A837C" w:themeColor="accent1" w:themeShade="BF"/>
    </w:rPr>
  </w:style>
  <w:style w:type="paragraph" w:styleId="IntenseQuote">
    <w:name w:val="Intense Quote"/>
    <w:basedOn w:val="Normal"/>
    <w:next w:val="Normal"/>
    <w:link w:val="IntenseQuoteChar"/>
    <w:uiPriority w:val="30"/>
    <w:qFormat/>
    <w:rsid w:val="005425B7"/>
    <w:pPr>
      <w:pBdr>
        <w:top w:val="single" w:sz="4" w:space="10" w:color="2A837C" w:themeColor="accent1" w:themeShade="BF"/>
        <w:bottom w:val="single" w:sz="4" w:space="10" w:color="2A837C" w:themeColor="accent1" w:themeShade="BF"/>
      </w:pBdr>
      <w:spacing w:before="360" w:after="360"/>
      <w:ind w:left="864" w:right="864"/>
      <w:jc w:val="center"/>
    </w:pPr>
    <w:rPr>
      <w:i/>
      <w:iCs/>
      <w:color w:val="2A837C" w:themeColor="accent1" w:themeShade="BF"/>
    </w:rPr>
  </w:style>
  <w:style w:type="character" w:customStyle="1" w:styleId="IntenseQuoteChar">
    <w:name w:val="Intense Quote Char"/>
    <w:basedOn w:val="DefaultParagraphFont"/>
    <w:link w:val="IntenseQuote"/>
    <w:uiPriority w:val="30"/>
    <w:rsid w:val="005425B7"/>
    <w:rPr>
      <w:i/>
      <w:iCs/>
      <w:color w:val="2A837C" w:themeColor="accent1" w:themeShade="BF"/>
    </w:rPr>
  </w:style>
  <w:style w:type="character" w:styleId="IntenseReference">
    <w:name w:val="Intense Reference"/>
    <w:basedOn w:val="DefaultParagraphFont"/>
    <w:uiPriority w:val="32"/>
    <w:qFormat/>
    <w:rsid w:val="005425B7"/>
    <w:rPr>
      <w:b/>
      <w:bCs/>
      <w:smallCaps/>
      <w:color w:val="2A837C" w:themeColor="accent1" w:themeShade="BF"/>
      <w:spacing w:val="5"/>
    </w:rPr>
  </w:style>
  <w:style w:type="table" w:styleId="TableGrid">
    <w:name w:val="Table Grid"/>
    <w:basedOn w:val="TableNormal"/>
    <w:uiPriority w:val="39"/>
    <w:rsid w:val="00542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2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C15"/>
  </w:style>
  <w:style w:type="paragraph" w:styleId="Footer">
    <w:name w:val="footer"/>
    <w:basedOn w:val="Normal"/>
    <w:link w:val="FooterChar"/>
    <w:uiPriority w:val="99"/>
    <w:unhideWhenUsed/>
    <w:rsid w:val="00012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C15"/>
  </w:style>
  <w:style w:type="character" w:styleId="BookTitle">
    <w:name w:val="Book Title"/>
    <w:basedOn w:val="DefaultParagraphFont"/>
    <w:uiPriority w:val="33"/>
    <w:qFormat/>
    <w:rsid w:val="004C7155"/>
    <w:rPr>
      <w:b/>
      <w:bCs/>
      <w:i/>
      <w:iCs/>
      <w:spacing w:val="5"/>
    </w:rPr>
  </w:style>
  <w:style w:type="paragraph" w:styleId="Caption">
    <w:name w:val="caption"/>
    <w:basedOn w:val="Normal"/>
    <w:next w:val="Normal"/>
    <w:uiPriority w:val="35"/>
    <w:semiHidden/>
    <w:unhideWhenUsed/>
    <w:qFormat/>
    <w:rsid w:val="004C7155"/>
    <w:pPr>
      <w:spacing w:after="200" w:line="240" w:lineRule="auto"/>
    </w:pPr>
    <w:rPr>
      <w:i/>
      <w:iCs/>
      <w:color w:val="1D2B4A" w:themeColor="text2"/>
      <w:sz w:val="18"/>
      <w:szCs w:val="18"/>
    </w:rPr>
  </w:style>
  <w:style w:type="character" w:styleId="Emphasis">
    <w:name w:val="Emphasis"/>
    <w:basedOn w:val="DefaultParagraphFont"/>
    <w:uiPriority w:val="20"/>
    <w:qFormat/>
    <w:rsid w:val="004C7155"/>
    <w:rPr>
      <w:i/>
      <w:iCs/>
    </w:rPr>
  </w:style>
  <w:style w:type="paragraph" w:styleId="NoSpacing">
    <w:name w:val="No Spacing"/>
    <w:uiPriority w:val="1"/>
    <w:qFormat/>
    <w:rsid w:val="004C7155"/>
    <w:pPr>
      <w:spacing w:after="0" w:line="240" w:lineRule="auto"/>
    </w:pPr>
  </w:style>
  <w:style w:type="character" w:styleId="Strong">
    <w:name w:val="Strong"/>
    <w:basedOn w:val="DefaultParagraphFont"/>
    <w:uiPriority w:val="22"/>
    <w:qFormat/>
    <w:rsid w:val="004C7155"/>
    <w:rPr>
      <w:b/>
      <w:bCs/>
    </w:rPr>
  </w:style>
  <w:style w:type="character" w:styleId="SubtleEmphasis">
    <w:name w:val="Subtle Emphasis"/>
    <w:basedOn w:val="DefaultParagraphFont"/>
    <w:uiPriority w:val="19"/>
    <w:qFormat/>
    <w:rsid w:val="004C7155"/>
    <w:rPr>
      <w:i/>
      <w:iCs/>
      <w:color w:val="404040" w:themeColor="text1" w:themeTint="BF"/>
    </w:rPr>
  </w:style>
  <w:style w:type="character" w:styleId="SubtleReference">
    <w:name w:val="Subtle Reference"/>
    <w:basedOn w:val="DefaultParagraphFont"/>
    <w:uiPriority w:val="31"/>
    <w:qFormat/>
    <w:rsid w:val="004C7155"/>
    <w:rPr>
      <w:smallCaps/>
      <w:color w:val="5A5A5A" w:themeColor="text1" w:themeTint="A5"/>
    </w:rPr>
  </w:style>
  <w:style w:type="paragraph" w:styleId="TOCHeading">
    <w:name w:val="TOC Heading"/>
    <w:basedOn w:val="Heading1"/>
    <w:next w:val="Normal"/>
    <w:uiPriority w:val="39"/>
    <w:semiHidden/>
    <w:unhideWhenUsed/>
    <w:qFormat/>
    <w:rsid w:val="004C715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C24 Branding Theme">
  <a:themeElements>
    <a:clrScheme name="Primary Care 24">
      <a:dk1>
        <a:sysClr val="windowText" lastClr="000000"/>
      </a:dk1>
      <a:lt1>
        <a:sysClr val="window" lastClr="FFFFFF"/>
      </a:lt1>
      <a:dk2>
        <a:srgbClr val="1D2B4A"/>
      </a:dk2>
      <a:lt2>
        <a:srgbClr val="D2D4D4"/>
      </a:lt2>
      <a:accent1>
        <a:srgbClr val="38AFA6"/>
      </a:accent1>
      <a:accent2>
        <a:srgbClr val="4EC0EB"/>
      </a:accent2>
      <a:accent3>
        <a:srgbClr val="4EC0EB"/>
      </a:accent3>
      <a:accent4>
        <a:srgbClr val="1C9AD7"/>
      </a:accent4>
      <a:accent5>
        <a:srgbClr val="544797"/>
      </a:accent5>
      <a:accent6>
        <a:srgbClr val="DF3D69"/>
      </a:accent6>
      <a:hlink>
        <a:srgbClr val="FAB721"/>
      </a:hlink>
      <a:folHlink>
        <a:srgbClr val="EE91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958F6A06FA2D428009DC0DCFBB7AB7" ma:contentTypeVersion="16" ma:contentTypeDescription="Create a new document." ma:contentTypeScope="" ma:versionID="e88006bd229d88adfd34d4431cc1cd84">
  <xsd:schema xmlns:xsd="http://www.w3.org/2001/XMLSchema" xmlns:xs="http://www.w3.org/2001/XMLSchema" xmlns:p="http://schemas.microsoft.com/office/2006/metadata/properties" xmlns:ns2="8ec6c5d7-cbc4-4450-9f2d-a5cf26a51cb5" xmlns:ns3="0b81c47e-567b-4327-8474-731a874d4fef" targetNamespace="http://schemas.microsoft.com/office/2006/metadata/properties" ma:root="true" ma:fieldsID="8b77e4bdd20008014f1feba064716953" ns2:_="" ns3:_="">
    <xsd:import namespace="8ec6c5d7-cbc4-4450-9f2d-a5cf26a51cb5"/>
    <xsd:import namespace="0b81c47e-567b-4327-8474-731a874d4f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6c5d7-cbc4-4450-9f2d-a5cf26a51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e3cd57-01e8-4900-b3b5-9e5254f64e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t" ma:index="21" nillable="true" ma:displayName="dt" ma:format="DateTime" ma:internalName="d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b81c47e-567b-4327-8474-731a874d4f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b1b487-4a21-4270-96ac-c68ee252d5e3}" ma:internalName="TaxCatchAll" ma:showField="CatchAllData" ma:web="0b81c47e-567b-4327-8474-731a874d4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81c47e-567b-4327-8474-731a874d4fef" xsi:nil="true"/>
    <lcf76f155ced4ddcb4097134ff3c332f xmlns="8ec6c5d7-cbc4-4450-9f2d-a5cf26a51cb5">
      <Terms xmlns="http://schemas.microsoft.com/office/infopath/2007/PartnerControls"/>
    </lcf76f155ced4ddcb4097134ff3c332f>
    <dt xmlns="8ec6c5d7-cbc4-4450-9f2d-a5cf26a51cb5" xsi:nil="true"/>
  </documentManagement>
</p:properties>
</file>

<file path=customXml/itemProps1.xml><?xml version="1.0" encoding="utf-8"?>
<ds:datastoreItem xmlns:ds="http://schemas.openxmlformats.org/officeDocument/2006/customXml" ds:itemID="{E127DCA1-4143-4DC2-8182-BB683EC626DC}">
  <ds:schemaRefs>
    <ds:schemaRef ds:uri="http://schemas.microsoft.com/sharepoint/v3/contenttype/forms"/>
  </ds:schemaRefs>
</ds:datastoreItem>
</file>

<file path=customXml/itemProps2.xml><?xml version="1.0" encoding="utf-8"?>
<ds:datastoreItem xmlns:ds="http://schemas.openxmlformats.org/officeDocument/2006/customXml" ds:itemID="{8D29F177-C427-4DF2-A03F-D8B131F11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6c5d7-cbc4-4450-9f2d-a5cf26a51cb5"/>
    <ds:schemaRef ds:uri="0b81c47e-567b-4327-8474-731a874d4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D16277-389D-4EF8-A3B8-230906EB45C5}">
  <ds:schemaRefs>
    <ds:schemaRef ds:uri="http://schemas.microsoft.com/office/2006/metadata/properties"/>
    <ds:schemaRef ds:uri="http://schemas.microsoft.com/office/infopath/2007/PartnerControls"/>
    <ds:schemaRef ds:uri="0b81c47e-567b-4327-8474-731a874d4fef"/>
    <ds:schemaRef ds:uri="8ec6c5d7-cbc4-4450-9f2d-a5cf26a51cb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Harrison</dc:creator>
  <cp:keywords/>
  <dc:description/>
  <cp:lastModifiedBy>Louise Moran</cp:lastModifiedBy>
  <cp:revision>2</cp:revision>
  <dcterms:created xsi:type="dcterms:W3CDTF">2026-10-14T12:19:00Z</dcterms:created>
  <dcterms:modified xsi:type="dcterms:W3CDTF">2026-10-14T12:19:00Z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0x0101008C958F6A06FA2D428009DC0DCFBB7AB7</vt:lpwstr>
  </property>
  <property fmtid="{D5CDD505-2E9C-101B-9397-08002B2CF9AE}" pid="3" name="MediaServiceImageTags">
    <vt:lpwstr/>
  </property>
</Properties>
</file>