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01"/>
        <w:gridCol w:w="7315"/>
      </w:tblGrid>
      <w:tr w:rsidR="005425B7" w14:paraId="418A3494" w14:textId="77777777" w:rsidTr="005425B7">
        <w:tc>
          <w:tcPr>
            <w:tcW w:w="9016" w:type="dxa"/>
            <w:gridSpan w:val="2"/>
            <w:tcBorders>
              <w:top w:val="nil"/>
              <w:left w:val="nil"/>
              <w:bottom w:val="single" w:sz="4" w:space="0" w:color="38AFA6" w:themeColor="accent1"/>
              <w:right w:val="nil"/>
            </w:tcBorders>
          </w:tcPr>
          <w:p w14:paraId="0A498544" w14:textId="4E4B10B4" w:rsidR="005425B7" w:rsidRPr="005425B7" w:rsidRDefault="005425B7">
            <w:pPr>
              <w:rPr>
                <w:rFonts w:ascii="Aptos" w:hAnsi="Aptos"/>
                <w:b/>
                <w:bCs/>
                <w:color w:val="1D2B4A" w:themeColor="text2"/>
                <w:sz w:val="44"/>
                <w:szCs w:val="44"/>
              </w:rPr>
            </w:pPr>
            <w:r w:rsidRPr="005425B7">
              <w:rPr>
                <w:rFonts w:ascii="Aptos" w:hAnsi="Aptos"/>
                <w:b/>
                <w:bCs/>
                <w:color w:val="1D2B4A" w:themeColor="text2"/>
                <w:sz w:val="44"/>
                <w:szCs w:val="44"/>
              </w:rPr>
              <w:t>Job Description</w:t>
            </w:r>
          </w:p>
        </w:tc>
      </w:tr>
      <w:tr w:rsidR="005425B7" w14:paraId="75B9F4DD" w14:textId="77777777" w:rsidTr="005425B7">
        <w:tc>
          <w:tcPr>
            <w:tcW w:w="9016" w:type="dxa"/>
            <w:gridSpan w:val="2"/>
            <w:tcBorders>
              <w:top w:val="single" w:sz="4" w:space="0" w:color="38AFA6" w:themeColor="accent1"/>
              <w:left w:val="nil"/>
              <w:bottom w:val="single" w:sz="12" w:space="0" w:color="auto"/>
              <w:right w:val="nil"/>
            </w:tcBorders>
          </w:tcPr>
          <w:p w14:paraId="6E0FF86A" w14:textId="77777777" w:rsidR="005425B7" w:rsidRDefault="005425B7">
            <w:pPr>
              <w:rPr>
                <w:rFonts w:ascii="Aptos" w:hAnsi="Aptos"/>
                <w:b/>
                <w:bCs/>
                <w:color w:val="1D2B4A" w:themeColor="text2"/>
                <w:sz w:val="22"/>
                <w:szCs w:val="22"/>
              </w:rPr>
            </w:pPr>
          </w:p>
        </w:tc>
      </w:tr>
      <w:tr w:rsidR="005425B7" w14:paraId="154B6040" w14:textId="7019FF99" w:rsidTr="005425B7">
        <w:tc>
          <w:tcPr>
            <w:tcW w:w="1701" w:type="dxa"/>
            <w:tcBorders>
              <w:top w:val="single" w:sz="12" w:space="0" w:color="auto"/>
              <w:left w:val="single" w:sz="12" w:space="0" w:color="auto"/>
              <w:bottom w:val="single" w:sz="2" w:space="0" w:color="auto"/>
              <w:right w:val="single" w:sz="2" w:space="0" w:color="auto"/>
            </w:tcBorders>
          </w:tcPr>
          <w:p w14:paraId="79F3B3F3" w14:textId="134A4DB7"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Job Title:</w:t>
            </w:r>
          </w:p>
        </w:tc>
        <w:tc>
          <w:tcPr>
            <w:tcW w:w="7315" w:type="dxa"/>
            <w:tcBorders>
              <w:top w:val="single" w:sz="12" w:space="0" w:color="auto"/>
              <w:left w:val="single" w:sz="2" w:space="0" w:color="auto"/>
              <w:bottom w:val="single" w:sz="2" w:space="0" w:color="auto"/>
              <w:right w:val="single" w:sz="12" w:space="0" w:color="auto"/>
            </w:tcBorders>
          </w:tcPr>
          <w:p w14:paraId="306F724A" w14:textId="32A2C524" w:rsidR="005425B7" w:rsidRPr="005425B7" w:rsidRDefault="009F60D0" w:rsidP="005425B7">
            <w:pPr>
              <w:rPr>
                <w:rFonts w:ascii="Aptos" w:hAnsi="Aptos"/>
                <w:color w:val="000000" w:themeColor="text1"/>
                <w:sz w:val="22"/>
                <w:szCs w:val="22"/>
              </w:rPr>
            </w:pPr>
            <w:r>
              <w:rPr>
                <w:rFonts w:ascii="Aptos" w:hAnsi="Aptos"/>
                <w:color w:val="000000" w:themeColor="text1"/>
                <w:sz w:val="22"/>
                <w:szCs w:val="22"/>
              </w:rPr>
              <w:t>Management Accountant</w:t>
            </w:r>
          </w:p>
        </w:tc>
      </w:tr>
      <w:tr w:rsidR="005425B7" w14:paraId="3F5D3277" w14:textId="7D0D1D1C" w:rsidTr="005425B7">
        <w:tc>
          <w:tcPr>
            <w:tcW w:w="1701" w:type="dxa"/>
            <w:tcBorders>
              <w:top w:val="single" w:sz="2" w:space="0" w:color="auto"/>
              <w:left w:val="single" w:sz="12" w:space="0" w:color="auto"/>
              <w:bottom w:val="single" w:sz="2" w:space="0" w:color="auto"/>
              <w:right w:val="single" w:sz="2" w:space="0" w:color="auto"/>
            </w:tcBorders>
          </w:tcPr>
          <w:p w14:paraId="07B82B2E" w14:textId="3CA243D9"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Department:</w:t>
            </w:r>
          </w:p>
        </w:tc>
        <w:tc>
          <w:tcPr>
            <w:tcW w:w="7315" w:type="dxa"/>
            <w:tcBorders>
              <w:top w:val="single" w:sz="2" w:space="0" w:color="auto"/>
              <w:left w:val="single" w:sz="2" w:space="0" w:color="auto"/>
              <w:bottom w:val="single" w:sz="2" w:space="0" w:color="auto"/>
              <w:right w:val="single" w:sz="12" w:space="0" w:color="auto"/>
            </w:tcBorders>
          </w:tcPr>
          <w:p w14:paraId="7B22A5A4" w14:textId="349E5846" w:rsidR="005425B7" w:rsidRPr="005425B7" w:rsidRDefault="009F60D0" w:rsidP="005425B7">
            <w:pPr>
              <w:rPr>
                <w:rFonts w:ascii="Aptos" w:hAnsi="Aptos"/>
                <w:color w:val="000000" w:themeColor="text1"/>
                <w:sz w:val="22"/>
                <w:szCs w:val="22"/>
              </w:rPr>
            </w:pPr>
            <w:r>
              <w:rPr>
                <w:rFonts w:ascii="Aptos" w:hAnsi="Aptos"/>
                <w:color w:val="000000" w:themeColor="text1"/>
                <w:sz w:val="22"/>
                <w:szCs w:val="22"/>
              </w:rPr>
              <w:t>Corporate – Finance</w:t>
            </w:r>
          </w:p>
        </w:tc>
      </w:tr>
      <w:tr w:rsidR="005425B7" w14:paraId="613F4273" w14:textId="167CB1CF" w:rsidTr="005425B7">
        <w:tc>
          <w:tcPr>
            <w:tcW w:w="1701" w:type="dxa"/>
            <w:tcBorders>
              <w:top w:val="single" w:sz="2" w:space="0" w:color="auto"/>
              <w:left w:val="single" w:sz="12" w:space="0" w:color="auto"/>
              <w:bottom w:val="single" w:sz="2" w:space="0" w:color="auto"/>
              <w:right w:val="single" w:sz="2" w:space="0" w:color="auto"/>
            </w:tcBorders>
          </w:tcPr>
          <w:p w14:paraId="7565E641" w14:textId="183D3762"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Reports to:</w:t>
            </w:r>
          </w:p>
        </w:tc>
        <w:tc>
          <w:tcPr>
            <w:tcW w:w="7315" w:type="dxa"/>
            <w:tcBorders>
              <w:top w:val="single" w:sz="2" w:space="0" w:color="auto"/>
              <w:left w:val="single" w:sz="2" w:space="0" w:color="auto"/>
              <w:bottom w:val="single" w:sz="2" w:space="0" w:color="auto"/>
              <w:right w:val="single" w:sz="12" w:space="0" w:color="auto"/>
            </w:tcBorders>
          </w:tcPr>
          <w:p w14:paraId="48BE2269" w14:textId="5DDA87C9" w:rsidR="005425B7" w:rsidRPr="005425B7" w:rsidRDefault="009F60D0" w:rsidP="005425B7">
            <w:pPr>
              <w:rPr>
                <w:rFonts w:ascii="Aptos" w:hAnsi="Aptos"/>
                <w:color w:val="000000" w:themeColor="text1"/>
                <w:sz w:val="22"/>
                <w:szCs w:val="22"/>
              </w:rPr>
            </w:pPr>
            <w:r>
              <w:rPr>
                <w:rFonts w:ascii="Aptos" w:hAnsi="Aptos"/>
                <w:color w:val="000000" w:themeColor="text1"/>
                <w:sz w:val="22"/>
                <w:szCs w:val="22"/>
              </w:rPr>
              <w:t>Financial Controller</w:t>
            </w:r>
          </w:p>
        </w:tc>
      </w:tr>
      <w:tr w:rsidR="005425B7" w14:paraId="39136C61" w14:textId="20FE1C36" w:rsidTr="005425B7">
        <w:tc>
          <w:tcPr>
            <w:tcW w:w="1701" w:type="dxa"/>
            <w:tcBorders>
              <w:top w:val="single" w:sz="2" w:space="0" w:color="auto"/>
              <w:left w:val="single" w:sz="12" w:space="0" w:color="auto"/>
              <w:bottom w:val="single" w:sz="2" w:space="0" w:color="auto"/>
              <w:right w:val="single" w:sz="2" w:space="0" w:color="auto"/>
            </w:tcBorders>
          </w:tcPr>
          <w:p w14:paraId="52E512EA" w14:textId="1A18C8AF"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Location:</w:t>
            </w:r>
          </w:p>
        </w:tc>
        <w:tc>
          <w:tcPr>
            <w:tcW w:w="7315" w:type="dxa"/>
            <w:tcBorders>
              <w:top w:val="single" w:sz="2" w:space="0" w:color="auto"/>
              <w:left w:val="single" w:sz="2" w:space="0" w:color="auto"/>
              <w:bottom w:val="single" w:sz="2" w:space="0" w:color="auto"/>
              <w:right w:val="single" w:sz="12" w:space="0" w:color="auto"/>
            </w:tcBorders>
          </w:tcPr>
          <w:p w14:paraId="4F8D101E" w14:textId="7F7F83E3" w:rsidR="005425B7" w:rsidRPr="005425B7" w:rsidRDefault="009F60D0" w:rsidP="005425B7">
            <w:pPr>
              <w:rPr>
                <w:rFonts w:ascii="Aptos" w:hAnsi="Aptos"/>
                <w:color w:val="000000" w:themeColor="text1"/>
                <w:sz w:val="22"/>
                <w:szCs w:val="22"/>
              </w:rPr>
            </w:pPr>
            <w:r>
              <w:rPr>
                <w:rFonts w:ascii="Aptos" w:hAnsi="Aptos"/>
                <w:color w:val="000000" w:themeColor="text1"/>
                <w:sz w:val="22"/>
                <w:szCs w:val="22"/>
              </w:rPr>
              <w:t>Wavertree, Liverpool</w:t>
            </w:r>
          </w:p>
        </w:tc>
      </w:tr>
      <w:tr w:rsidR="005425B7" w14:paraId="3A409CB8" w14:textId="448AC256" w:rsidTr="005425B7">
        <w:tc>
          <w:tcPr>
            <w:tcW w:w="1701" w:type="dxa"/>
            <w:tcBorders>
              <w:top w:val="single" w:sz="2" w:space="0" w:color="auto"/>
              <w:left w:val="single" w:sz="12" w:space="0" w:color="auto"/>
              <w:bottom w:val="single" w:sz="12" w:space="0" w:color="auto"/>
              <w:right w:val="single" w:sz="2" w:space="0" w:color="auto"/>
            </w:tcBorders>
          </w:tcPr>
          <w:p w14:paraId="43D0BF1D" w14:textId="142257F3" w:rsidR="005425B7" w:rsidRPr="005425B7" w:rsidRDefault="005425B7">
            <w:pPr>
              <w:rPr>
                <w:rFonts w:ascii="Aptos" w:hAnsi="Aptos"/>
                <w:color w:val="000000" w:themeColor="text1"/>
                <w:sz w:val="22"/>
                <w:szCs w:val="22"/>
              </w:rPr>
            </w:pPr>
            <w:r w:rsidRPr="005425B7">
              <w:rPr>
                <w:rFonts w:ascii="Aptos" w:hAnsi="Aptos"/>
                <w:color w:val="000000" w:themeColor="text1"/>
                <w:sz w:val="22"/>
                <w:szCs w:val="22"/>
              </w:rPr>
              <w:t xml:space="preserve">Contract Type: </w:t>
            </w:r>
          </w:p>
        </w:tc>
        <w:tc>
          <w:tcPr>
            <w:tcW w:w="7315" w:type="dxa"/>
            <w:tcBorders>
              <w:top w:val="single" w:sz="2" w:space="0" w:color="auto"/>
              <w:left w:val="single" w:sz="2" w:space="0" w:color="auto"/>
              <w:bottom w:val="single" w:sz="12" w:space="0" w:color="auto"/>
              <w:right w:val="single" w:sz="12" w:space="0" w:color="auto"/>
            </w:tcBorders>
          </w:tcPr>
          <w:p w14:paraId="1A4E38A8" w14:textId="35D18D17" w:rsidR="005425B7" w:rsidRPr="005425B7" w:rsidRDefault="00A3420B" w:rsidP="005425B7">
            <w:pPr>
              <w:rPr>
                <w:rFonts w:ascii="Aptos" w:hAnsi="Aptos"/>
                <w:color w:val="000000" w:themeColor="text1"/>
                <w:sz w:val="22"/>
                <w:szCs w:val="22"/>
              </w:rPr>
            </w:pPr>
            <w:r>
              <w:rPr>
                <w:rFonts w:ascii="Aptos" w:hAnsi="Aptos"/>
                <w:color w:val="000000" w:themeColor="text1"/>
                <w:sz w:val="22"/>
                <w:szCs w:val="22"/>
              </w:rPr>
              <w:t>Fixed Term</w:t>
            </w:r>
          </w:p>
        </w:tc>
      </w:tr>
      <w:tr w:rsidR="005425B7" w14:paraId="4E6CCC1B" w14:textId="77777777" w:rsidTr="005425B7">
        <w:tc>
          <w:tcPr>
            <w:tcW w:w="1701" w:type="dxa"/>
            <w:tcBorders>
              <w:top w:val="single" w:sz="12" w:space="0" w:color="auto"/>
              <w:left w:val="nil"/>
              <w:right w:val="nil"/>
            </w:tcBorders>
          </w:tcPr>
          <w:p w14:paraId="75A1E78F" w14:textId="77777777" w:rsidR="005425B7" w:rsidRPr="005425B7" w:rsidRDefault="005425B7">
            <w:pPr>
              <w:rPr>
                <w:rFonts w:ascii="Aptos" w:hAnsi="Aptos"/>
                <w:color w:val="000000" w:themeColor="text1"/>
                <w:sz w:val="22"/>
                <w:szCs w:val="22"/>
              </w:rPr>
            </w:pPr>
          </w:p>
        </w:tc>
        <w:tc>
          <w:tcPr>
            <w:tcW w:w="7315" w:type="dxa"/>
            <w:tcBorders>
              <w:top w:val="single" w:sz="12" w:space="0" w:color="auto"/>
              <w:left w:val="nil"/>
              <w:right w:val="nil"/>
            </w:tcBorders>
          </w:tcPr>
          <w:p w14:paraId="5F3D5182" w14:textId="77777777" w:rsidR="005425B7" w:rsidRPr="005425B7" w:rsidRDefault="005425B7" w:rsidP="005425B7">
            <w:pPr>
              <w:rPr>
                <w:rFonts w:ascii="Aptos" w:hAnsi="Aptos"/>
                <w:color w:val="000000" w:themeColor="text1"/>
                <w:sz w:val="22"/>
                <w:szCs w:val="22"/>
              </w:rPr>
            </w:pPr>
          </w:p>
        </w:tc>
      </w:tr>
      <w:tr w:rsidR="005425B7" w14:paraId="74A52034" w14:textId="77777777" w:rsidTr="007F05A1">
        <w:trPr>
          <w:trHeight w:val="450"/>
        </w:trPr>
        <w:tc>
          <w:tcPr>
            <w:tcW w:w="9016" w:type="dxa"/>
            <w:gridSpan w:val="2"/>
            <w:shd w:val="clear" w:color="auto" w:fill="38AFA6" w:themeFill="accent1"/>
            <w:vAlign w:val="center"/>
          </w:tcPr>
          <w:p w14:paraId="44045106" w14:textId="130E5590" w:rsidR="005425B7" w:rsidRPr="00E44521" w:rsidRDefault="005425B7" w:rsidP="005425B7">
            <w:pPr>
              <w:rPr>
                <w:rFonts w:ascii="Aptos" w:hAnsi="Aptos"/>
                <w:color w:val="000000" w:themeColor="text1"/>
                <w:sz w:val="28"/>
                <w:szCs w:val="28"/>
              </w:rPr>
            </w:pPr>
            <w:r w:rsidRPr="00E44521">
              <w:rPr>
                <w:rFonts w:ascii="Aptos" w:hAnsi="Aptos"/>
                <w:color w:val="FFFFFF" w:themeColor="background1"/>
                <w:sz w:val="28"/>
                <w:szCs w:val="28"/>
              </w:rPr>
              <w:t>Job Summary</w:t>
            </w:r>
          </w:p>
        </w:tc>
      </w:tr>
      <w:tr w:rsidR="005425B7" w14:paraId="59DF09C0" w14:textId="77777777" w:rsidTr="006B5418">
        <w:trPr>
          <w:trHeight w:val="1834"/>
        </w:trPr>
        <w:tc>
          <w:tcPr>
            <w:tcW w:w="9016" w:type="dxa"/>
            <w:gridSpan w:val="2"/>
            <w:tcBorders>
              <w:bottom w:val="single" w:sz="4" w:space="0" w:color="auto"/>
            </w:tcBorders>
            <w:shd w:val="clear" w:color="auto" w:fill="FFFFFF" w:themeFill="background1"/>
            <w:vAlign w:val="center"/>
          </w:tcPr>
          <w:p w14:paraId="2F5B3A79" w14:textId="32D46AD8" w:rsidR="007F05A1" w:rsidRPr="007F05A1" w:rsidRDefault="006B5418" w:rsidP="007F05A1">
            <w:pPr>
              <w:rPr>
                <w:rFonts w:ascii="Aptos" w:hAnsi="Aptos"/>
                <w:sz w:val="22"/>
                <w:szCs w:val="22"/>
              </w:rPr>
            </w:pPr>
            <w:r w:rsidRPr="006B5418">
              <w:rPr>
                <w:rFonts w:ascii="Aptos" w:hAnsi="Aptos"/>
                <w:sz w:val="22"/>
                <w:szCs w:val="22"/>
              </w:rPr>
              <w:t>The Management Accountant, as part of the Finance Team, will support PC24 business areas by delivering financial expertise. Responsibilities include producing monthly management accounts including the preparation and posting of various journals including accruals and prepayments. Further responsibilities also include the generation of income and expenditure statements and maintaining the integrity of the financial ledger to ensure accurate and timely reporting. </w:t>
            </w:r>
          </w:p>
        </w:tc>
      </w:tr>
      <w:tr w:rsidR="005425B7" w14:paraId="6A5D1489" w14:textId="77777777" w:rsidTr="005425B7">
        <w:trPr>
          <w:trHeight w:val="242"/>
        </w:trPr>
        <w:tc>
          <w:tcPr>
            <w:tcW w:w="9016" w:type="dxa"/>
            <w:gridSpan w:val="2"/>
            <w:tcBorders>
              <w:left w:val="nil"/>
              <w:bottom w:val="single" w:sz="4" w:space="0" w:color="auto"/>
              <w:right w:val="nil"/>
            </w:tcBorders>
            <w:shd w:val="clear" w:color="auto" w:fill="FFFFFF" w:themeFill="background1"/>
            <w:vAlign w:val="center"/>
          </w:tcPr>
          <w:p w14:paraId="3FEFB770" w14:textId="77777777" w:rsidR="005425B7" w:rsidRPr="005425B7" w:rsidRDefault="005425B7" w:rsidP="005425B7">
            <w:pPr>
              <w:rPr>
                <w:rFonts w:ascii="Aptos" w:hAnsi="Aptos"/>
                <w:sz w:val="22"/>
                <w:szCs w:val="22"/>
              </w:rPr>
            </w:pPr>
          </w:p>
        </w:tc>
      </w:tr>
      <w:tr w:rsidR="005425B7" w14:paraId="637BC444" w14:textId="77777777" w:rsidTr="007F05A1">
        <w:trPr>
          <w:trHeight w:val="541"/>
        </w:trPr>
        <w:tc>
          <w:tcPr>
            <w:tcW w:w="9016" w:type="dxa"/>
            <w:gridSpan w:val="2"/>
            <w:tcBorders>
              <w:left w:val="single" w:sz="4" w:space="0" w:color="auto"/>
              <w:right w:val="single" w:sz="4" w:space="0" w:color="auto"/>
            </w:tcBorders>
            <w:shd w:val="clear" w:color="auto" w:fill="38AFA6" w:themeFill="accent1"/>
            <w:vAlign w:val="center"/>
          </w:tcPr>
          <w:p w14:paraId="583424FC" w14:textId="50B4BE2B" w:rsidR="005425B7" w:rsidRPr="00E44521" w:rsidRDefault="007F05A1" w:rsidP="005425B7">
            <w:pPr>
              <w:rPr>
                <w:rFonts w:ascii="Aptos" w:hAnsi="Aptos"/>
                <w:color w:val="FFFFFF" w:themeColor="background1"/>
                <w:sz w:val="28"/>
                <w:szCs w:val="28"/>
              </w:rPr>
            </w:pPr>
            <w:r w:rsidRPr="00E44521">
              <w:rPr>
                <w:rFonts w:ascii="Aptos" w:hAnsi="Aptos"/>
                <w:color w:val="FFFFFF" w:themeColor="background1"/>
                <w:sz w:val="28"/>
                <w:szCs w:val="28"/>
              </w:rPr>
              <w:t>Key Responsibilities</w:t>
            </w:r>
          </w:p>
        </w:tc>
      </w:tr>
      <w:tr w:rsidR="007F05A1" w14:paraId="05E908DE" w14:textId="77777777" w:rsidTr="007F05A1">
        <w:trPr>
          <w:trHeight w:val="541"/>
        </w:trPr>
        <w:tc>
          <w:tcPr>
            <w:tcW w:w="9016" w:type="dxa"/>
            <w:gridSpan w:val="2"/>
            <w:tcBorders>
              <w:left w:val="single" w:sz="4" w:space="0" w:color="auto"/>
              <w:right w:val="single" w:sz="4" w:space="0" w:color="auto"/>
            </w:tcBorders>
            <w:shd w:val="clear" w:color="auto" w:fill="FFFFFF" w:themeFill="background1"/>
            <w:vAlign w:val="center"/>
          </w:tcPr>
          <w:p w14:paraId="3C1FE0BE" w14:textId="77777777" w:rsidR="00387233" w:rsidRPr="0054780E" w:rsidRDefault="00387233" w:rsidP="00B209B1">
            <w:pPr>
              <w:rPr>
                <w:rFonts w:ascii="Aptos" w:hAnsi="Aptos"/>
                <w:b/>
                <w:bCs/>
                <w:sz w:val="22"/>
                <w:szCs w:val="22"/>
              </w:rPr>
            </w:pPr>
          </w:p>
          <w:p w14:paraId="0399DA92"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Assisting in the preparation of financial statements and reports. </w:t>
            </w:r>
          </w:p>
          <w:p w14:paraId="4062D174"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Conducting financial analysis to identify trends, variances, and opportunities for improvement. </w:t>
            </w:r>
          </w:p>
          <w:p w14:paraId="2A0A34BF"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Assisting in the preparation of annual budgets and forecasts. </w:t>
            </w:r>
          </w:p>
          <w:p w14:paraId="6496428D"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Investigating variances, and monitoring KPIs. </w:t>
            </w:r>
          </w:p>
          <w:p w14:paraId="7383F9C8"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Supporting continuous improvement including assisting with the development and production of meaningful and simple dashboard reporting. </w:t>
            </w:r>
          </w:p>
          <w:p w14:paraId="29125057"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Produce monthly and ad hoc reports. </w:t>
            </w:r>
          </w:p>
          <w:p w14:paraId="3EA0D5A0"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Prepare and support in re-charges and invoices. </w:t>
            </w:r>
          </w:p>
          <w:p w14:paraId="3B30218F"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Maintain records and supporting documentation/working files. </w:t>
            </w:r>
          </w:p>
          <w:p w14:paraId="40843AE6"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Support the financial modelling, forecasting and business planning process. Production of ad-hoc costings and contributing robust financial information into business cases. Assess and challenge the assumptions where appropriate. </w:t>
            </w:r>
          </w:p>
          <w:p w14:paraId="2BD45C21"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Provide support to project groups as required. </w:t>
            </w:r>
          </w:p>
          <w:p w14:paraId="0CDF17E9" w14:textId="77777777" w:rsidR="006B5418" w:rsidRPr="006B5418" w:rsidRDefault="006B5418" w:rsidP="008D7383">
            <w:pPr>
              <w:numPr>
                <w:ilvl w:val="0"/>
                <w:numId w:val="1"/>
              </w:numPr>
              <w:rPr>
                <w:rFonts w:ascii="Aptos" w:hAnsi="Aptos"/>
                <w:sz w:val="22"/>
                <w:szCs w:val="22"/>
              </w:rPr>
            </w:pPr>
            <w:r w:rsidRPr="006B5418">
              <w:rPr>
                <w:rFonts w:ascii="Aptos" w:hAnsi="Aptos"/>
                <w:sz w:val="22"/>
                <w:szCs w:val="22"/>
              </w:rPr>
              <w:t>Calculation and posting of monthly transactions (Accruals, Prepayments, Depreciation etc.) </w:t>
            </w:r>
          </w:p>
          <w:p w14:paraId="0D74D140" w14:textId="77777777" w:rsidR="00184FA9" w:rsidRPr="00184FA9" w:rsidRDefault="00184FA9" w:rsidP="008D7383">
            <w:pPr>
              <w:numPr>
                <w:ilvl w:val="0"/>
                <w:numId w:val="1"/>
              </w:numPr>
              <w:rPr>
                <w:rFonts w:ascii="Aptos" w:hAnsi="Aptos"/>
                <w:sz w:val="22"/>
                <w:szCs w:val="22"/>
              </w:rPr>
            </w:pPr>
            <w:r w:rsidRPr="00184FA9">
              <w:rPr>
                <w:rFonts w:ascii="Aptos" w:hAnsi="Aptos"/>
                <w:sz w:val="22"/>
                <w:szCs w:val="22"/>
              </w:rPr>
              <w:t>Take a proactive, problem-solving approach in helping support people to connect and access services </w:t>
            </w:r>
          </w:p>
          <w:p w14:paraId="558C345A" w14:textId="77777777" w:rsidR="00184FA9" w:rsidRPr="00184FA9" w:rsidRDefault="00184FA9" w:rsidP="008D7383">
            <w:pPr>
              <w:numPr>
                <w:ilvl w:val="0"/>
                <w:numId w:val="1"/>
              </w:numPr>
              <w:rPr>
                <w:rFonts w:ascii="Aptos" w:hAnsi="Aptos"/>
                <w:sz w:val="22"/>
                <w:szCs w:val="22"/>
              </w:rPr>
            </w:pPr>
            <w:r w:rsidRPr="00184FA9">
              <w:rPr>
                <w:rFonts w:ascii="Aptos" w:hAnsi="Aptos"/>
                <w:sz w:val="22"/>
                <w:szCs w:val="22"/>
              </w:rPr>
              <w:t>Actively monitor own adherence, conformance and non-productive time to drive efficiency within the Hub and ensure patient safety is not compromised </w:t>
            </w:r>
          </w:p>
          <w:p w14:paraId="7EC1520F" w14:textId="77777777" w:rsidR="00184FA9" w:rsidRDefault="00184FA9" w:rsidP="008D7383">
            <w:pPr>
              <w:numPr>
                <w:ilvl w:val="0"/>
                <w:numId w:val="1"/>
              </w:numPr>
              <w:rPr>
                <w:rFonts w:ascii="Aptos" w:hAnsi="Aptos"/>
                <w:sz w:val="22"/>
                <w:szCs w:val="22"/>
              </w:rPr>
            </w:pPr>
            <w:r w:rsidRPr="00184FA9">
              <w:rPr>
                <w:rFonts w:ascii="Aptos" w:hAnsi="Aptos"/>
                <w:sz w:val="22"/>
                <w:szCs w:val="22"/>
              </w:rPr>
              <w:t>Meet Key Performance Indicators (KPI) targets as set out and agreed with the Primary Care Hub Manager </w:t>
            </w:r>
          </w:p>
          <w:p w14:paraId="621FAFEB" w14:textId="5CB4F109" w:rsidR="00F32AD6" w:rsidRDefault="00F32AD6" w:rsidP="008D7383">
            <w:pPr>
              <w:numPr>
                <w:ilvl w:val="0"/>
                <w:numId w:val="1"/>
              </w:numPr>
              <w:rPr>
                <w:rFonts w:ascii="Aptos" w:hAnsi="Aptos"/>
                <w:sz w:val="22"/>
                <w:szCs w:val="22"/>
              </w:rPr>
            </w:pPr>
            <w:r>
              <w:rPr>
                <w:rFonts w:ascii="Aptos" w:hAnsi="Aptos"/>
                <w:sz w:val="22"/>
                <w:szCs w:val="22"/>
              </w:rPr>
              <w:t>Preparing analysis for budget holders and communicating results/outcomes</w:t>
            </w:r>
          </w:p>
          <w:p w14:paraId="3BE34BA9" w14:textId="451114B2" w:rsidR="00F32AD6" w:rsidRPr="00184FA9" w:rsidRDefault="00F32AD6" w:rsidP="008D7383">
            <w:pPr>
              <w:numPr>
                <w:ilvl w:val="0"/>
                <w:numId w:val="1"/>
              </w:numPr>
              <w:rPr>
                <w:rFonts w:ascii="Aptos" w:hAnsi="Aptos"/>
                <w:sz w:val="22"/>
                <w:szCs w:val="22"/>
              </w:rPr>
            </w:pPr>
            <w:r>
              <w:rPr>
                <w:rFonts w:ascii="Aptos" w:hAnsi="Aptos"/>
                <w:sz w:val="22"/>
                <w:szCs w:val="22"/>
              </w:rPr>
              <w:t>Supporting the financial controller in the preparation of key deliverables</w:t>
            </w:r>
          </w:p>
          <w:p w14:paraId="5D3CF0A6" w14:textId="03DA13BD" w:rsidR="00C94168" w:rsidRPr="0054780E" w:rsidRDefault="00C94168" w:rsidP="006B5418">
            <w:pPr>
              <w:rPr>
                <w:rFonts w:ascii="Aptos" w:hAnsi="Aptos"/>
                <w:sz w:val="22"/>
                <w:szCs w:val="22"/>
              </w:rPr>
            </w:pPr>
          </w:p>
        </w:tc>
      </w:tr>
    </w:tbl>
    <w:p w14:paraId="279A9CD3" w14:textId="11EB7CF2"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r w:rsidR="007F05A1">
        <w:rPr>
          <w:rFonts w:ascii="Aptos" w:hAnsi="Aptos"/>
          <w:b/>
          <w:bCs/>
          <w:color w:val="1D2B4A" w:themeColor="text2"/>
          <w:sz w:val="22"/>
          <w:szCs w:val="22"/>
        </w:rPr>
        <w:br w:type="page"/>
      </w:r>
    </w:p>
    <w:p w14:paraId="323BD8DD" w14:textId="77777777" w:rsidR="007F05A1" w:rsidRDefault="005425B7">
      <w:pPr>
        <w:rPr>
          <w:rFonts w:ascii="Aptos" w:hAnsi="Aptos"/>
          <w:b/>
          <w:bCs/>
          <w:color w:val="1D2B4A" w:themeColor="text2"/>
          <w:sz w:val="22"/>
          <w:szCs w:val="22"/>
        </w:rPr>
      </w:pPr>
      <w:r>
        <w:rPr>
          <w:rFonts w:ascii="Aptos" w:hAnsi="Aptos"/>
          <w:b/>
          <w:bCs/>
          <w:color w:val="1D2B4A" w:themeColor="text2"/>
          <w:sz w:val="22"/>
          <w:szCs w:val="22"/>
        </w:rPr>
        <w:lastRenderedPageBreak/>
        <w:tab/>
      </w:r>
    </w:p>
    <w:tbl>
      <w:tblPr>
        <w:tblStyle w:val="TableGrid"/>
        <w:tblW w:w="0" w:type="auto"/>
        <w:tblLook w:val="04A0" w:firstRow="1" w:lastRow="0" w:firstColumn="1" w:lastColumn="0" w:noHBand="0" w:noVBand="1"/>
      </w:tblPr>
      <w:tblGrid>
        <w:gridCol w:w="1701"/>
        <w:gridCol w:w="4336"/>
        <w:gridCol w:w="16"/>
        <w:gridCol w:w="46"/>
        <w:gridCol w:w="1417"/>
        <w:gridCol w:w="12"/>
        <w:gridCol w:w="6"/>
        <w:gridCol w:w="23"/>
        <w:gridCol w:w="1464"/>
      </w:tblGrid>
      <w:tr w:rsidR="007F05A1" w14:paraId="15768863" w14:textId="77777777" w:rsidTr="009A359D">
        <w:tc>
          <w:tcPr>
            <w:tcW w:w="9021" w:type="dxa"/>
            <w:gridSpan w:val="9"/>
            <w:tcBorders>
              <w:top w:val="nil"/>
              <w:left w:val="nil"/>
              <w:bottom w:val="single" w:sz="4" w:space="0" w:color="38AFA6" w:themeColor="accent1"/>
              <w:right w:val="nil"/>
            </w:tcBorders>
          </w:tcPr>
          <w:p w14:paraId="3CFB72F9" w14:textId="497C2ACF" w:rsidR="007F05A1" w:rsidRPr="005425B7" w:rsidRDefault="007F05A1" w:rsidP="009D0C81">
            <w:pPr>
              <w:rPr>
                <w:rFonts w:ascii="Aptos" w:hAnsi="Aptos"/>
                <w:b/>
                <w:bCs/>
                <w:color w:val="1D2B4A" w:themeColor="text2"/>
                <w:sz w:val="44"/>
                <w:szCs w:val="44"/>
              </w:rPr>
            </w:pPr>
            <w:r>
              <w:rPr>
                <w:rFonts w:ascii="Aptos" w:hAnsi="Aptos"/>
                <w:b/>
                <w:bCs/>
                <w:color w:val="1D2B4A" w:themeColor="text2"/>
                <w:sz w:val="44"/>
                <w:szCs w:val="44"/>
              </w:rPr>
              <w:t>Person Specification</w:t>
            </w:r>
          </w:p>
        </w:tc>
      </w:tr>
      <w:tr w:rsidR="007F05A1" w14:paraId="5E6353EE" w14:textId="77777777" w:rsidTr="009A359D">
        <w:tc>
          <w:tcPr>
            <w:tcW w:w="9021" w:type="dxa"/>
            <w:gridSpan w:val="9"/>
            <w:tcBorders>
              <w:top w:val="single" w:sz="4" w:space="0" w:color="38AFA6" w:themeColor="accent1"/>
              <w:left w:val="nil"/>
              <w:bottom w:val="single" w:sz="12" w:space="0" w:color="auto"/>
              <w:right w:val="nil"/>
            </w:tcBorders>
          </w:tcPr>
          <w:p w14:paraId="7F5AEDD7" w14:textId="77777777" w:rsidR="007F05A1" w:rsidRDefault="007F05A1" w:rsidP="009D0C81">
            <w:pPr>
              <w:rPr>
                <w:rFonts w:ascii="Aptos" w:hAnsi="Aptos"/>
                <w:b/>
                <w:bCs/>
                <w:color w:val="1D2B4A" w:themeColor="text2"/>
                <w:sz w:val="22"/>
                <w:szCs w:val="22"/>
              </w:rPr>
            </w:pPr>
          </w:p>
        </w:tc>
      </w:tr>
      <w:tr w:rsidR="007F05A1" w14:paraId="4DBC5505" w14:textId="77777777" w:rsidTr="009A359D">
        <w:tc>
          <w:tcPr>
            <w:tcW w:w="1701" w:type="dxa"/>
            <w:tcBorders>
              <w:top w:val="single" w:sz="12" w:space="0" w:color="auto"/>
              <w:left w:val="single" w:sz="12" w:space="0" w:color="auto"/>
              <w:bottom w:val="single" w:sz="2" w:space="0" w:color="auto"/>
              <w:right w:val="single" w:sz="2" w:space="0" w:color="auto"/>
            </w:tcBorders>
          </w:tcPr>
          <w:p w14:paraId="2397B0FF"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Job Title:</w:t>
            </w:r>
          </w:p>
        </w:tc>
        <w:tc>
          <w:tcPr>
            <w:tcW w:w="7320" w:type="dxa"/>
            <w:gridSpan w:val="8"/>
            <w:tcBorders>
              <w:top w:val="single" w:sz="12" w:space="0" w:color="auto"/>
              <w:left w:val="single" w:sz="2" w:space="0" w:color="auto"/>
              <w:bottom w:val="single" w:sz="2" w:space="0" w:color="auto"/>
              <w:right w:val="single" w:sz="12" w:space="0" w:color="auto"/>
            </w:tcBorders>
          </w:tcPr>
          <w:p w14:paraId="0D6DF0D2" w14:textId="085B254B" w:rsidR="007F05A1" w:rsidRPr="005425B7" w:rsidRDefault="006B5418" w:rsidP="009D0C81">
            <w:pPr>
              <w:rPr>
                <w:rFonts w:ascii="Aptos" w:hAnsi="Aptos"/>
                <w:color w:val="000000" w:themeColor="text1"/>
                <w:sz w:val="22"/>
                <w:szCs w:val="22"/>
              </w:rPr>
            </w:pPr>
            <w:r>
              <w:rPr>
                <w:rFonts w:ascii="Aptos" w:hAnsi="Aptos"/>
                <w:color w:val="000000" w:themeColor="text1"/>
                <w:sz w:val="22"/>
                <w:szCs w:val="22"/>
              </w:rPr>
              <w:t>Management Accountant</w:t>
            </w:r>
          </w:p>
        </w:tc>
      </w:tr>
      <w:tr w:rsidR="007F05A1" w14:paraId="2C43F42E" w14:textId="77777777" w:rsidTr="009A359D">
        <w:tc>
          <w:tcPr>
            <w:tcW w:w="1701" w:type="dxa"/>
            <w:tcBorders>
              <w:top w:val="single" w:sz="2" w:space="0" w:color="auto"/>
              <w:left w:val="single" w:sz="12" w:space="0" w:color="auto"/>
              <w:bottom w:val="single" w:sz="2" w:space="0" w:color="auto"/>
              <w:right w:val="single" w:sz="2" w:space="0" w:color="auto"/>
            </w:tcBorders>
          </w:tcPr>
          <w:p w14:paraId="4D168B84" w14:textId="77777777" w:rsidR="007F05A1" w:rsidRPr="005425B7" w:rsidRDefault="007F05A1" w:rsidP="009D0C81">
            <w:pPr>
              <w:rPr>
                <w:rFonts w:ascii="Aptos" w:hAnsi="Aptos"/>
                <w:color w:val="000000" w:themeColor="text1"/>
                <w:sz w:val="22"/>
                <w:szCs w:val="22"/>
              </w:rPr>
            </w:pPr>
            <w:r w:rsidRPr="005425B7">
              <w:rPr>
                <w:rFonts w:ascii="Aptos" w:hAnsi="Aptos"/>
                <w:color w:val="000000" w:themeColor="text1"/>
                <w:sz w:val="22"/>
                <w:szCs w:val="22"/>
              </w:rPr>
              <w:t>Department:</w:t>
            </w:r>
          </w:p>
        </w:tc>
        <w:tc>
          <w:tcPr>
            <w:tcW w:w="7320" w:type="dxa"/>
            <w:gridSpan w:val="8"/>
            <w:tcBorders>
              <w:top w:val="single" w:sz="2" w:space="0" w:color="auto"/>
              <w:left w:val="single" w:sz="2" w:space="0" w:color="auto"/>
              <w:bottom w:val="single" w:sz="2" w:space="0" w:color="auto"/>
              <w:right w:val="single" w:sz="12" w:space="0" w:color="auto"/>
            </w:tcBorders>
          </w:tcPr>
          <w:p w14:paraId="74F3139A" w14:textId="07CD003D" w:rsidR="007F05A1" w:rsidRPr="005425B7" w:rsidRDefault="006B5418" w:rsidP="009D0C81">
            <w:pPr>
              <w:rPr>
                <w:rFonts w:ascii="Aptos" w:hAnsi="Aptos"/>
                <w:color w:val="000000" w:themeColor="text1"/>
                <w:sz w:val="22"/>
                <w:szCs w:val="22"/>
              </w:rPr>
            </w:pPr>
            <w:r>
              <w:rPr>
                <w:rFonts w:ascii="Aptos" w:hAnsi="Aptos"/>
                <w:color w:val="000000" w:themeColor="text1"/>
                <w:sz w:val="22"/>
                <w:szCs w:val="22"/>
              </w:rPr>
              <w:t>Corporate - Finance</w:t>
            </w:r>
          </w:p>
        </w:tc>
      </w:tr>
      <w:tr w:rsidR="007F05A1" w14:paraId="6605F3F9" w14:textId="77777777" w:rsidTr="009A359D">
        <w:tc>
          <w:tcPr>
            <w:tcW w:w="1701" w:type="dxa"/>
            <w:tcBorders>
              <w:top w:val="single" w:sz="12" w:space="0" w:color="auto"/>
              <w:left w:val="nil"/>
              <w:right w:val="nil"/>
            </w:tcBorders>
          </w:tcPr>
          <w:p w14:paraId="5E8AA2CD" w14:textId="77777777" w:rsidR="007F05A1" w:rsidRPr="005425B7" w:rsidRDefault="007F05A1" w:rsidP="009D0C81">
            <w:pPr>
              <w:rPr>
                <w:rFonts w:ascii="Aptos" w:hAnsi="Aptos"/>
                <w:color w:val="000000" w:themeColor="text1"/>
                <w:sz w:val="22"/>
                <w:szCs w:val="22"/>
              </w:rPr>
            </w:pPr>
          </w:p>
        </w:tc>
        <w:tc>
          <w:tcPr>
            <w:tcW w:w="7320" w:type="dxa"/>
            <w:gridSpan w:val="8"/>
            <w:tcBorders>
              <w:top w:val="single" w:sz="12" w:space="0" w:color="auto"/>
              <w:left w:val="nil"/>
              <w:right w:val="nil"/>
            </w:tcBorders>
          </w:tcPr>
          <w:p w14:paraId="07947981" w14:textId="77777777" w:rsidR="007F05A1" w:rsidRPr="005425B7" w:rsidRDefault="007F05A1" w:rsidP="009D0C81">
            <w:pPr>
              <w:rPr>
                <w:rFonts w:ascii="Aptos" w:hAnsi="Aptos"/>
                <w:color w:val="000000" w:themeColor="text1"/>
                <w:sz w:val="22"/>
                <w:szCs w:val="22"/>
              </w:rPr>
            </w:pPr>
          </w:p>
        </w:tc>
      </w:tr>
      <w:tr w:rsidR="00E44521" w14:paraId="3B18FCDA" w14:textId="08A88D78" w:rsidTr="009A359D">
        <w:trPr>
          <w:trHeight w:val="450"/>
        </w:trPr>
        <w:tc>
          <w:tcPr>
            <w:tcW w:w="6037" w:type="dxa"/>
            <w:gridSpan w:val="2"/>
            <w:shd w:val="clear" w:color="auto" w:fill="38AFA6" w:themeFill="accent1"/>
            <w:vAlign w:val="center"/>
          </w:tcPr>
          <w:p w14:paraId="0D6D7472" w14:textId="2B8AA5BE" w:rsidR="00E44521" w:rsidRPr="00E44521" w:rsidRDefault="00E44521" w:rsidP="007F05A1">
            <w:pPr>
              <w:ind w:left="-108"/>
              <w:jc w:val="center"/>
              <w:rPr>
                <w:rFonts w:ascii="Aptos" w:hAnsi="Aptos"/>
                <w:color w:val="000000" w:themeColor="text1"/>
                <w:sz w:val="28"/>
                <w:szCs w:val="28"/>
              </w:rPr>
            </w:pPr>
            <w:r w:rsidRPr="00E44521">
              <w:rPr>
                <w:rFonts w:ascii="Aptos" w:hAnsi="Aptos"/>
                <w:color w:val="FFFFFF" w:themeColor="background1"/>
                <w:sz w:val="28"/>
                <w:szCs w:val="28"/>
              </w:rPr>
              <w:t>Education and Training</w:t>
            </w:r>
          </w:p>
        </w:tc>
        <w:tc>
          <w:tcPr>
            <w:tcW w:w="1491" w:type="dxa"/>
            <w:gridSpan w:val="4"/>
            <w:shd w:val="clear" w:color="auto" w:fill="38AFA6" w:themeFill="accent1"/>
            <w:vAlign w:val="center"/>
          </w:tcPr>
          <w:p w14:paraId="4A6EA526" w14:textId="489BA61A" w:rsidR="00E44521" w:rsidRPr="005425B7" w:rsidRDefault="00E44521" w:rsidP="00E44521">
            <w:pPr>
              <w:jc w:val="center"/>
              <w:rPr>
                <w:rFonts w:ascii="Aptos" w:hAnsi="Aptos"/>
                <w:color w:val="000000" w:themeColor="text1"/>
                <w:sz w:val="32"/>
                <w:szCs w:val="32"/>
              </w:rPr>
            </w:pPr>
            <w:r>
              <w:rPr>
                <w:rFonts w:ascii="Aptos" w:hAnsi="Aptos"/>
                <w:sz w:val="22"/>
                <w:szCs w:val="22"/>
              </w:rPr>
              <w:t>Essential</w:t>
            </w:r>
          </w:p>
        </w:tc>
        <w:tc>
          <w:tcPr>
            <w:tcW w:w="1493" w:type="dxa"/>
            <w:gridSpan w:val="3"/>
            <w:shd w:val="clear" w:color="auto" w:fill="38AFA6" w:themeFill="accent1"/>
            <w:vAlign w:val="center"/>
          </w:tcPr>
          <w:p w14:paraId="4547E645" w14:textId="60470067" w:rsidR="00E44521" w:rsidRPr="005425B7" w:rsidRDefault="00E44521" w:rsidP="00E44521">
            <w:pPr>
              <w:jc w:val="center"/>
              <w:rPr>
                <w:rFonts w:ascii="Aptos" w:hAnsi="Aptos"/>
                <w:color w:val="000000" w:themeColor="text1"/>
                <w:sz w:val="32"/>
                <w:szCs w:val="32"/>
              </w:rPr>
            </w:pPr>
            <w:r>
              <w:rPr>
                <w:rFonts w:ascii="Aptos" w:hAnsi="Aptos"/>
                <w:sz w:val="22"/>
                <w:szCs w:val="22"/>
              </w:rPr>
              <w:t>Desirable</w:t>
            </w:r>
          </w:p>
        </w:tc>
      </w:tr>
      <w:tr w:rsidR="00E44521" w14:paraId="5950A26F" w14:textId="30897F90" w:rsidTr="009A359D">
        <w:trPr>
          <w:trHeight w:val="211"/>
        </w:trPr>
        <w:tc>
          <w:tcPr>
            <w:tcW w:w="6037" w:type="dxa"/>
            <w:gridSpan w:val="2"/>
            <w:tcBorders>
              <w:bottom w:val="single" w:sz="4" w:space="0" w:color="auto"/>
            </w:tcBorders>
            <w:shd w:val="clear" w:color="auto" w:fill="FFFFFF" w:themeFill="background1"/>
            <w:vAlign w:val="center"/>
          </w:tcPr>
          <w:p w14:paraId="2526B73F" w14:textId="007BFF97" w:rsidR="00E44521" w:rsidRPr="007F05A1" w:rsidRDefault="007F4BF5" w:rsidP="009D0C81">
            <w:pPr>
              <w:rPr>
                <w:rFonts w:ascii="Aptos" w:hAnsi="Aptos"/>
                <w:sz w:val="22"/>
                <w:szCs w:val="22"/>
              </w:rPr>
            </w:pPr>
            <w:r>
              <w:rPr>
                <w:rFonts w:ascii="Aptos" w:hAnsi="Aptos"/>
                <w:sz w:val="22"/>
                <w:szCs w:val="22"/>
              </w:rPr>
              <w:t>Qualified Accountant (ACA/ACCA/CIMA)</w:t>
            </w:r>
            <w:r w:rsidR="006B5418">
              <w:rPr>
                <w:rFonts w:ascii="Aptos" w:hAnsi="Aptos"/>
                <w:sz w:val="22"/>
                <w:szCs w:val="22"/>
              </w:rPr>
              <w:t xml:space="preserve"> </w:t>
            </w:r>
          </w:p>
        </w:tc>
        <w:tc>
          <w:tcPr>
            <w:tcW w:w="1491" w:type="dxa"/>
            <w:gridSpan w:val="4"/>
            <w:tcBorders>
              <w:bottom w:val="single" w:sz="4" w:space="0" w:color="auto"/>
            </w:tcBorders>
            <w:shd w:val="clear" w:color="auto" w:fill="FFFFFF" w:themeFill="background1"/>
            <w:vAlign w:val="center"/>
          </w:tcPr>
          <w:p w14:paraId="5D168FD6" w14:textId="7D799BC7" w:rsidR="00E44521" w:rsidRPr="007F05A1" w:rsidRDefault="00E44521" w:rsidP="00E44521">
            <w:pPr>
              <w:jc w:val="center"/>
              <w:rPr>
                <w:rFonts w:ascii="Aptos" w:hAnsi="Aptos"/>
                <w:sz w:val="22"/>
                <w:szCs w:val="22"/>
              </w:rPr>
            </w:pPr>
            <w:r>
              <w:rPr>
                <w:rFonts w:ascii="Aptos" w:hAnsi="Aptos"/>
                <w:sz w:val="22"/>
                <w:szCs w:val="22"/>
              </w:rPr>
              <w:t>X</w:t>
            </w:r>
          </w:p>
        </w:tc>
        <w:tc>
          <w:tcPr>
            <w:tcW w:w="1493" w:type="dxa"/>
            <w:gridSpan w:val="3"/>
            <w:tcBorders>
              <w:bottom w:val="single" w:sz="4" w:space="0" w:color="auto"/>
            </w:tcBorders>
            <w:shd w:val="clear" w:color="auto" w:fill="FFFFFF" w:themeFill="background1"/>
            <w:vAlign w:val="center"/>
          </w:tcPr>
          <w:p w14:paraId="25EF8D7B" w14:textId="75E15356" w:rsidR="00E44521" w:rsidRPr="007F05A1" w:rsidRDefault="00E44521" w:rsidP="00E44521">
            <w:pPr>
              <w:jc w:val="center"/>
              <w:rPr>
                <w:rFonts w:ascii="Aptos" w:hAnsi="Aptos"/>
                <w:sz w:val="22"/>
                <w:szCs w:val="22"/>
              </w:rPr>
            </w:pPr>
          </w:p>
        </w:tc>
      </w:tr>
      <w:tr w:rsidR="007F05A1" w14:paraId="5C734B69" w14:textId="77777777" w:rsidTr="009A359D">
        <w:trPr>
          <w:trHeight w:val="242"/>
        </w:trPr>
        <w:tc>
          <w:tcPr>
            <w:tcW w:w="9021" w:type="dxa"/>
            <w:gridSpan w:val="9"/>
            <w:tcBorders>
              <w:left w:val="nil"/>
              <w:bottom w:val="single" w:sz="4" w:space="0" w:color="auto"/>
              <w:right w:val="nil"/>
            </w:tcBorders>
            <w:shd w:val="clear" w:color="auto" w:fill="FFFFFF" w:themeFill="background1"/>
            <w:vAlign w:val="center"/>
          </w:tcPr>
          <w:p w14:paraId="05745F29" w14:textId="77777777" w:rsidR="007F05A1" w:rsidRPr="005425B7" w:rsidRDefault="007F05A1" w:rsidP="009D0C81">
            <w:pPr>
              <w:rPr>
                <w:rFonts w:ascii="Aptos" w:hAnsi="Aptos"/>
                <w:sz w:val="22"/>
                <w:szCs w:val="22"/>
              </w:rPr>
            </w:pPr>
          </w:p>
        </w:tc>
      </w:tr>
      <w:tr w:rsidR="00E44521" w14:paraId="5D2752C0" w14:textId="43F4FD76" w:rsidTr="009A359D">
        <w:trPr>
          <w:trHeight w:val="541"/>
        </w:trPr>
        <w:tc>
          <w:tcPr>
            <w:tcW w:w="6053" w:type="dxa"/>
            <w:gridSpan w:val="3"/>
            <w:tcBorders>
              <w:left w:val="single" w:sz="4" w:space="0" w:color="auto"/>
              <w:right w:val="single" w:sz="4" w:space="0" w:color="auto"/>
            </w:tcBorders>
            <w:shd w:val="clear" w:color="auto" w:fill="38AFA6" w:themeFill="accent1"/>
            <w:vAlign w:val="center"/>
          </w:tcPr>
          <w:p w14:paraId="4E20D8BB" w14:textId="054E4D0F" w:rsidR="00E44521" w:rsidRPr="00E44521" w:rsidRDefault="00E44521" w:rsidP="007F05A1">
            <w:pPr>
              <w:jc w:val="center"/>
              <w:rPr>
                <w:rFonts w:ascii="Aptos" w:hAnsi="Aptos"/>
                <w:color w:val="FFFFFF" w:themeColor="background1"/>
                <w:sz w:val="28"/>
                <w:szCs w:val="28"/>
              </w:rPr>
            </w:pPr>
            <w:r w:rsidRPr="00E44521">
              <w:rPr>
                <w:rFonts w:ascii="Aptos" w:hAnsi="Aptos"/>
                <w:color w:val="FFFFFF" w:themeColor="background1"/>
                <w:sz w:val="28"/>
                <w:szCs w:val="28"/>
              </w:rPr>
              <w:t>Knowledge, Skills and Experience</w:t>
            </w:r>
          </w:p>
        </w:tc>
        <w:tc>
          <w:tcPr>
            <w:tcW w:w="1463" w:type="dxa"/>
            <w:gridSpan w:val="2"/>
            <w:tcBorders>
              <w:left w:val="single" w:sz="4" w:space="0" w:color="auto"/>
              <w:right w:val="single" w:sz="4" w:space="0" w:color="auto"/>
            </w:tcBorders>
            <w:shd w:val="clear" w:color="auto" w:fill="38AFA6" w:themeFill="accent1"/>
            <w:vAlign w:val="center"/>
          </w:tcPr>
          <w:p w14:paraId="3C829B03" w14:textId="11E34887" w:rsidR="00E44521" w:rsidRPr="007F05A1" w:rsidRDefault="00E44521" w:rsidP="00E44521">
            <w:pPr>
              <w:jc w:val="center"/>
              <w:rPr>
                <w:rFonts w:ascii="Aptos" w:hAnsi="Aptos"/>
                <w:color w:val="FFFFFF" w:themeColor="background1"/>
                <w:sz w:val="32"/>
                <w:szCs w:val="32"/>
              </w:rPr>
            </w:pPr>
            <w:r>
              <w:rPr>
                <w:rFonts w:ascii="Aptos" w:hAnsi="Aptos"/>
                <w:sz w:val="22"/>
                <w:szCs w:val="22"/>
              </w:rPr>
              <w:t>Essential</w:t>
            </w:r>
          </w:p>
        </w:tc>
        <w:tc>
          <w:tcPr>
            <w:tcW w:w="1505" w:type="dxa"/>
            <w:gridSpan w:val="4"/>
            <w:tcBorders>
              <w:left w:val="single" w:sz="4" w:space="0" w:color="auto"/>
              <w:right w:val="single" w:sz="4" w:space="0" w:color="auto"/>
            </w:tcBorders>
            <w:shd w:val="clear" w:color="auto" w:fill="38AFA6" w:themeFill="accent1"/>
            <w:vAlign w:val="center"/>
          </w:tcPr>
          <w:p w14:paraId="28AC723C" w14:textId="6599EA35" w:rsidR="00E44521" w:rsidRPr="007F05A1" w:rsidRDefault="00E44521" w:rsidP="00E44521">
            <w:pPr>
              <w:jc w:val="center"/>
              <w:rPr>
                <w:rFonts w:ascii="Aptos" w:hAnsi="Aptos"/>
                <w:color w:val="FFFFFF" w:themeColor="background1"/>
                <w:sz w:val="32"/>
                <w:szCs w:val="32"/>
              </w:rPr>
            </w:pPr>
            <w:r>
              <w:rPr>
                <w:rFonts w:ascii="Aptos" w:hAnsi="Aptos"/>
                <w:sz w:val="22"/>
                <w:szCs w:val="22"/>
              </w:rPr>
              <w:t>Desirable</w:t>
            </w:r>
          </w:p>
        </w:tc>
      </w:tr>
      <w:tr w:rsidR="00E44521" w14:paraId="676B303B" w14:textId="4653C0B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B0E1C93" w14:textId="274AE4DA" w:rsidR="00E44521" w:rsidRPr="007F05A1" w:rsidRDefault="004D4FF0" w:rsidP="003C6191">
            <w:pPr>
              <w:pStyle w:val="ListParagraph"/>
              <w:ind w:left="34"/>
              <w:rPr>
                <w:rFonts w:ascii="Aptos" w:hAnsi="Aptos"/>
                <w:sz w:val="22"/>
                <w:szCs w:val="22"/>
              </w:rPr>
            </w:pPr>
            <w:r w:rsidRPr="004D4FF0">
              <w:rPr>
                <w:rFonts w:ascii="Aptos" w:hAnsi="Aptos"/>
                <w:sz w:val="22"/>
                <w:szCs w:val="22"/>
              </w:rPr>
              <w:t>Good communication, interpersonal and influencing skills with the ability to establish and maintain effective working relationships</w:t>
            </w:r>
            <w:r w:rsidRPr="004D4FF0">
              <w:rPr>
                <w:rFonts w:ascii="Aptos" w:hAnsi="Aptos"/>
                <w:b/>
                <w:bCs/>
                <w:sz w:val="22"/>
                <w:szCs w:val="22"/>
              </w:rPr>
              <w: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78A5217F" w14:textId="35C06195" w:rsidR="00E44521" w:rsidRPr="007F05A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61512E9" w14:textId="380A551A" w:rsidR="00E44521" w:rsidRPr="007F05A1" w:rsidRDefault="00E44521" w:rsidP="00E44521">
            <w:pPr>
              <w:jc w:val="center"/>
              <w:rPr>
                <w:rFonts w:ascii="Aptos" w:hAnsi="Aptos"/>
                <w:sz w:val="22"/>
                <w:szCs w:val="22"/>
              </w:rPr>
            </w:pPr>
          </w:p>
        </w:tc>
      </w:tr>
      <w:tr w:rsidR="00E44521" w14:paraId="1790AF24"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B0FCBC2" w14:textId="7B0781C2" w:rsidR="00E44521" w:rsidRPr="007F05A1" w:rsidRDefault="004D4FF0" w:rsidP="003C6191">
            <w:pPr>
              <w:pStyle w:val="ListParagraph"/>
              <w:ind w:left="34"/>
              <w:rPr>
                <w:rFonts w:ascii="Aptos" w:hAnsi="Aptos"/>
                <w:sz w:val="22"/>
                <w:szCs w:val="22"/>
              </w:rPr>
            </w:pPr>
            <w:r w:rsidRPr="004D4FF0">
              <w:rPr>
                <w:rFonts w:ascii="Aptos" w:hAnsi="Aptos"/>
                <w:sz w:val="22"/>
                <w:szCs w:val="22"/>
              </w:rPr>
              <w:t>Excellent written and verbal communication skills.</w:t>
            </w:r>
            <w:r w:rsidRPr="004D4FF0">
              <w:rPr>
                <w:rFonts w:ascii="Aptos" w:hAnsi="Aptos"/>
                <w:b/>
                <w:bCs/>
                <w:sz w:val="22"/>
                <w:szCs w:val="22"/>
              </w:rPr>
              <w: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8089D28" w14:textId="306C52EB" w:rsidR="00E4452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1D81CC8B" w14:textId="77777777" w:rsidR="00E44521" w:rsidRDefault="00E44521" w:rsidP="00E44521">
            <w:pPr>
              <w:jc w:val="center"/>
              <w:rPr>
                <w:rFonts w:ascii="Aptos" w:hAnsi="Aptos"/>
                <w:sz w:val="22"/>
                <w:szCs w:val="22"/>
              </w:rPr>
            </w:pPr>
          </w:p>
        </w:tc>
      </w:tr>
      <w:tr w:rsidR="00E44521" w14:paraId="29AE389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3EA0B5F7" w14:textId="45C556A6" w:rsidR="00E44521" w:rsidRPr="007F05A1" w:rsidRDefault="00C85040" w:rsidP="003C6191">
            <w:pPr>
              <w:pStyle w:val="ListParagraph"/>
              <w:ind w:left="34"/>
              <w:rPr>
                <w:rFonts w:ascii="Aptos" w:hAnsi="Aptos"/>
                <w:sz w:val="22"/>
                <w:szCs w:val="22"/>
              </w:rPr>
            </w:pPr>
            <w:r w:rsidRPr="00C85040">
              <w:rPr>
                <w:rFonts w:ascii="Aptos" w:hAnsi="Aptos"/>
                <w:sz w:val="22"/>
                <w:szCs w:val="22"/>
              </w:rPr>
              <w:t>Excellent analytical skills with the ability to interpret complex financial information and develop a range of options for action</w:t>
            </w:r>
            <w:r w:rsidRPr="00C85040">
              <w:rPr>
                <w:rFonts w:ascii="Aptos" w:hAnsi="Aptos"/>
                <w:b/>
                <w:bCs/>
                <w:sz w:val="22"/>
                <w:szCs w:val="22"/>
              </w:rPr>
              <w: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3671A694" w14:textId="46B5C747" w:rsidR="00E44521" w:rsidRDefault="00E44521"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41104EDD" w14:textId="77777777" w:rsidR="00E44521" w:rsidRDefault="00E44521" w:rsidP="00E44521">
            <w:pPr>
              <w:jc w:val="center"/>
              <w:rPr>
                <w:rFonts w:ascii="Aptos" w:hAnsi="Aptos"/>
                <w:sz w:val="22"/>
                <w:szCs w:val="22"/>
              </w:rPr>
            </w:pPr>
          </w:p>
        </w:tc>
      </w:tr>
      <w:tr w:rsidR="00E44521" w14:paraId="18C5991A"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2EBF83EC" w14:textId="4C3B8215" w:rsidR="00E44521" w:rsidRPr="007F05A1" w:rsidRDefault="00C85040" w:rsidP="003C6191">
            <w:pPr>
              <w:pStyle w:val="ListParagraph"/>
              <w:ind w:left="34"/>
              <w:rPr>
                <w:rFonts w:ascii="Aptos" w:hAnsi="Aptos"/>
                <w:sz w:val="22"/>
                <w:szCs w:val="22"/>
              </w:rPr>
            </w:pPr>
            <w:r w:rsidRPr="00C85040">
              <w:rPr>
                <w:rFonts w:ascii="Aptos" w:hAnsi="Aptos"/>
                <w:sz w:val="22"/>
                <w:szCs w:val="22"/>
              </w:rPr>
              <w:t>Ability to work on own initiative and organise own workload and work to tight and often changing timescales</w:t>
            </w:r>
            <w:r w:rsidRPr="00C85040">
              <w:rPr>
                <w:rFonts w:ascii="Aptos" w:hAnsi="Aptos"/>
                <w:b/>
                <w:bCs/>
                <w:sz w:val="22"/>
                <w:szCs w:val="22"/>
              </w:rPr>
              <w: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0434C67C" w14:textId="3138AC11" w:rsidR="00E44521" w:rsidRDefault="009A359D"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77AF3D0A" w14:textId="662DD9D8" w:rsidR="00E44521" w:rsidRDefault="00E44521" w:rsidP="00E44521">
            <w:pPr>
              <w:jc w:val="center"/>
              <w:rPr>
                <w:rFonts w:ascii="Aptos" w:hAnsi="Aptos"/>
                <w:sz w:val="22"/>
                <w:szCs w:val="22"/>
              </w:rPr>
            </w:pPr>
          </w:p>
        </w:tc>
      </w:tr>
      <w:tr w:rsidR="009A359D" w14:paraId="14C6531E"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51BDBCBE" w14:textId="48776EE1" w:rsidR="009A359D" w:rsidRDefault="00C85040" w:rsidP="003C6191">
            <w:pPr>
              <w:pStyle w:val="ListParagraph"/>
              <w:ind w:left="34"/>
              <w:rPr>
                <w:rFonts w:ascii="Aptos" w:hAnsi="Aptos"/>
                <w:sz w:val="22"/>
                <w:szCs w:val="22"/>
              </w:rPr>
            </w:pPr>
            <w:r w:rsidRPr="00C85040">
              <w:rPr>
                <w:rFonts w:ascii="Aptos" w:hAnsi="Aptos"/>
                <w:sz w:val="22"/>
                <w:szCs w:val="22"/>
              </w:rPr>
              <w:t>A challenging mindset, the ability to take what is currently performed and recommend changes/process improvements to increase efficiency</w:t>
            </w:r>
            <w:r w:rsidRPr="00C85040">
              <w:rPr>
                <w:rFonts w:ascii="Aptos" w:hAnsi="Aptos"/>
                <w:b/>
                <w:bCs/>
                <w:sz w:val="22"/>
                <w:szCs w:val="22"/>
              </w:rPr>
              <w: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76FEA5E7" w14:textId="27429089" w:rsidR="009A359D" w:rsidRDefault="00B637C0"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222F89CD" w14:textId="77777777" w:rsidR="009A359D" w:rsidRDefault="009A359D" w:rsidP="00E44521">
            <w:pPr>
              <w:jc w:val="center"/>
              <w:rPr>
                <w:rFonts w:ascii="Aptos" w:hAnsi="Aptos"/>
                <w:sz w:val="22"/>
                <w:szCs w:val="22"/>
              </w:rPr>
            </w:pPr>
          </w:p>
        </w:tc>
      </w:tr>
      <w:tr w:rsidR="009A359D" w14:paraId="4FB94A47"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233AA5A" w14:textId="104899D5" w:rsidR="009A359D" w:rsidRDefault="00C85040" w:rsidP="003C6191">
            <w:pPr>
              <w:pStyle w:val="ListParagraph"/>
              <w:ind w:left="34"/>
              <w:rPr>
                <w:rFonts w:ascii="Aptos" w:hAnsi="Aptos"/>
                <w:sz w:val="22"/>
                <w:szCs w:val="22"/>
              </w:rPr>
            </w:pPr>
            <w:r w:rsidRPr="00C85040">
              <w:rPr>
                <w:rFonts w:ascii="Aptos" w:hAnsi="Aptos"/>
                <w:sz w:val="22"/>
                <w:szCs w:val="22"/>
              </w:rPr>
              <w:t>Ability to explain financial information to finance and non-finance managers</w:t>
            </w:r>
            <w:r w:rsidRPr="00C85040">
              <w:rPr>
                <w:rFonts w:ascii="Aptos" w:hAnsi="Aptos"/>
                <w:b/>
                <w:bCs/>
                <w:sz w:val="22"/>
                <w:szCs w:val="22"/>
              </w:rPr>
              <w: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131AE74F" w14:textId="7E7406DB" w:rsidR="009A359D" w:rsidRDefault="00B618C9"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0A28866A" w14:textId="52255D2A" w:rsidR="009A359D" w:rsidRDefault="009A359D" w:rsidP="00E44521">
            <w:pPr>
              <w:jc w:val="center"/>
              <w:rPr>
                <w:rFonts w:ascii="Aptos" w:hAnsi="Aptos"/>
                <w:sz w:val="22"/>
                <w:szCs w:val="22"/>
              </w:rPr>
            </w:pPr>
          </w:p>
        </w:tc>
      </w:tr>
      <w:tr w:rsidR="009A359D" w14:paraId="0B42429F"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0B35DE6E" w14:textId="737F3B20" w:rsidR="009A359D" w:rsidRDefault="00CE28A9" w:rsidP="003C6191">
            <w:pPr>
              <w:pStyle w:val="ListParagraph"/>
              <w:ind w:left="34"/>
              <w:rPr>
                <w:rFonts w:ascii="Aptos" w:hAnsi="Aptos"/>
                <w:sz w:val="22"/>
                <w:szCs w:val="22"/>
              </w:rPr>
            </w:pPr>
            <w:r w:rsidRPr="00CE28A9">
              <w:rPr>
                <w:rFonts w:ascii="Aptos" w:hAnsi="Aptos"/>
                <w:sz w:val="22"/>
                <w:szCs w:val="22"/>
              </w:rPr>
              <w:t>Be proficient in MS Office, particularly MS Excel (</w:t>
            </w:r>
            <w:proofErr w:type="spellStart"/>
            <w:r w:rsidRPr="00CE28A9">
              <w:rPr>
                <w:rFonts w:ascii="Aptos" w:hAnsi="Aptos"/>
                <w:sz w:val="22"/>
                <w:szCs w:val="22"/>
              </w:rPr>
              <w:t>Vlookups</w:t>
            </w:r>
            <w:proofErr w:type="spellEnd"/>
            <w:r w:rsidRPr="00CE28A9">
              <w:rPr>
                <w:rFonts w:ascii="Aptos" w:hAnsi="Aptos"/>
                <w:sz w:val="22"/>
                <w:szCs w:val="22"/>
              </w:rPr>
              <w:t>, pivot tables etc).</w:t>
            </w:r>
            <w:r w:rsidRPr="00CE28A9">
              <w:rPr>
                <w:rFonts w:ascii="Aptos" w:hAnsi="Aptos"/>
                <w:b/>
                <w:bCs/>
                <w:sz w:val="22"/>
                <w:szCs w:val="22"/>
              </w:rPr>
              <w: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2CA2E972" w14:textId="696A9A2E" w:rsidR="009A359D" w:rsidRDefault="00B637C0"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00E278D5" w14:textId="77777777" w:rsidR="009A359D" w:rsidRDefault="009A359D" w:rsidP="00E44521">
            <w:pPr>
              <w:jc w:val="center"/>
              <w:rPr>
                <w:rFonts w:ascii="Aptos" w:hAnsi="Aptos"/>
                <w:sz w:val="22"/>
                <w:szCs w:val="22"/>
              </w:rPr>
            </w:pPr>
          </w:p>
        </w:tc>
      </w:tr>
      <w:tr w:rsidR="009A359D" w14:paraId="6963757B" w14:textId="77777777" w:rsidTr="009A359D">
        <w:trPr>
          <w:trHeight w:val="227"/>
        </w:trPr>
        <w:tc>
          <w:tcPr>
            <w:tcW w:w="6053" w:type="dxa"/>
            <w:gridSpan w:val="3"/>
            <w:tcBorders>
              <w:left w:val="single" w:sz="4" w:space="0" w:color="auto"/>
              <w:bottom w:val="single" w:sz="4" w:space="0" w:color="auto"/>
              <w:right w:val="single" w:sz="4" w:space="0" w:color="auto"/>
            </w:tcBorders>
            <w:shd w:val="clear" w:color="auto" w:fill="FFFFFF" w:themeFill="background1"/>
            <w:vAlign w:val="center"/>
          </w:tcPr>
          <w:p w14:paraId="7631C7AD" w14:textId="0507FB78" w:rsidR="009A359D" w:rsidRDefault="00CE28A9" w:rsidP="003C6191">
            <w:pPr>
              <w:pStyle w:val="ListParagraph"/>
              <w:ind w:left="34"/>
              <w:rPr>
                <w:rFonts w:ascii="Aptos" w:hAnsi="Aptos"/>
                <w:sz w:val="22"/>
                <w:szCs w:val="22"/>
              </w:rPr>
            </w:pPr>
            <w:r w:rsidRPr="00CE28A9">
              <w:rPr>
                <w:rFonts w:ascii="Aptos" w:hAnsi="Aptos"/>
                <w:sz w:val="22"/>
                <w:szCs w:val="22"/>
              </w:rPr>
              <w:t>Be able to interact effectively with all levels of the business including stakeholders.</w:t>
            </w:r>
            <w:r w:rsidRPr="00CE28A9">
              <w:rPr>
                <w:rFonts w:ascii="Aptos" w:hAnsi="Aptos"/>
                <w:b/>
                <w:bCs/>
                <w:sz w:val="22"/>
                <w:szCs w:val="22"/>
              </w:rPr>
              <w:t> </w:t>
            </w:r>
          </w:p>
        </w:tc>
        <w:tc>
          <w:tcPr>
            <w:tcW w:w="1481" w:type="dxa"/>
            <w:gridSpan w:val="4"/>
            <w:tcBorders>
              <w:left w:val="single" w:sz="4" w:space="0" w:color="auto"/>
              <w:bottom w:val="single" w:sz="4" w:space="0" w:color="auto"/>
              <w:right w:val="single" w:sz="4" w:space="0" w:color="auto"/>
            </w:tcBorders>
            <w:shd w:val="clear" w:color="auto" w:fill="FFFFFF" w:themeFill="background1"/>
            <w:vAlign w:val="center"/>
          </w:tcPr>
          <w:p w14:paraId="6EC6211F" w14:textId="154DE2E6" w:rsidR="009A359D" w:rsidRDefault="000251AD" w:rsidP="00E44521">
            <w:pPr>
              <w:jc w:val="center"/>
              <w:rPr>
                <w:rFonts w:ascii="Aptos" w:hAnsi="Aptos"/>
                <w:sz w:val="22"/>
                <w:szCs w:val="22"/>
              </w:rPr>
            </w:pPr>
            <w:r>
              <w:rPr>
                <w:rFonts w:ascii="Aptos" w:hAnsi="Aptos"/>
                <w:sz w:val="22"/>
                <w:szCs w:val="22"/>
              </w:rPr>
              <w:t>X</w:t>
            </w:r>
          </w:p>
        </w:tc>
        <w:tc>
          <w:tcPr>
            <w:tcW w:w="1487" w:type="dxa"/>
            <w:gridSpan w:val="2"/>
            <w:tcBorders>
              <w:left w:val="single" w:sz="4" w:space="0" w:color="auto"/>
              <w:bottom w:val="single" w:sz="4" w:space="0" w:color="auto"/>
              <w:right w:val="single" w:sz="4" w:space="0" w:color="auto"/>
            </w:tcBorders>
            <w:shd w:val="clear" w:color="auto" w:fill="FFFFFF" w:themeFill="background1"/>
            <w:vAlign w:val="center"/>
          </w:tcPr>
          <w:p w14:paraId="41F1840B" w14:textId="77777777" w:rsidR="009A359D" w:rsidRDefault="009A359D" w:rsidP="00E44521">
            <w:pPr>
              <w:jc w:val="center"/>
              <w:rPr>
                <w:rFonts w:ascii="Aptos" w:hAnsi="Aptos"/>
                <w:sz w:val="22"/>
                <w:szCs w:val="22"/>
              </w:rPr>
            </w:pPr>
          </w:p>
        </w:tc>
      </w:tr>
      <w:tr w:rsidR="007F05A1" w14:paraId="590C25E0" w14:textId="77777777" w:rsidTr="009A359D">
        <w:trPr>
          <w:trHeight w:val="211"/>
        </w:trPr>
        <w:tc>
          <w:tcPr>
            <w:tcW w:w="9021" w:type="dxa"/>
            <w:gridSpan w:val="9"/>
            <w:tcBorders>
              <w:left w:val="nil"/>
              <w:bottom w:val="single" w:sz="4" w:space="0" w:color="auto"/>
              <w:right w:val="nil"/>
            </w:tcBorders>
            <w:shd w:val="clear" w:color="auto" w:fill="FFFFFF" w:themeFill="background1"/>
            <w:vAlign w:val="center"/>
          </w:tcPr>
          <w:p w14:paraId="135C5A98" w14:textId="77777777" w:rsidR="007F05A1" w:rsidRPr="007F05A1" w:rsidRDefault="007F05A1" w:rsidP="007F05A1">
            <w:pPr>
              <w:pStyle w:val="ListParagraph"/>
              <w:rPr>
                <w:rFonts w:ascii="Aptos" w:hAnsi="Aptos"/>
                <w:sz w:val="22"/>
                <w:szCs w:val="22"/>
              </w:rPr>
            </w:pPr>
          </w:p>
        </w:tc>
      </w:tr>
      <w:tr w:rsidR="00E44521" w14:paraId="16165CCF" w14:textId="355DBE4F" w:rsidTr="009A359D">
        <w:trPr>
          <w:trHeight w:val="499"/>
        </w:trPr>
        <w:tc>
          <w:tcPr>
            <w:tcW w:w="6099" w:type="dxa"/>
            <w:gridSpan w:val="4"/>
            <w:tcBorders>
              <w:left w:val="single" w:sz="4" w:space="0" w:color="auto"/>
              <w:right w:val="single" w:sz="4" w:space="0" w:color="auto"/>
            </w:tcBorders>
            <w:shd w:val="clear" w:color="auto" w:fill="38AFA6" w:themeFill="accent1"/>
            <w:vAlign w:val="center"/>
          </w:tcPr>
          <w:p w14:paraId="290DEBA8" w14:textId="0670D60B" w:rsidR="00E44521" w:rsidRPr="00E44521" w:rsidRDefault="00E44521" w:rsidP="007F05A1">
            <w:pPr>
              <w:pStyle w:val="ListParagraph"/>
              <w:ind w:left="0"/>
              <w:jc w:val="center"/>
              <w:rPr>
                <w:rFonts w:ascii="Aptos" w:hAnsi="Aptos"/>
                <w:sz w:val="28"/>
                <w:szCs w:val="28"/>
              </w:rPr>
            </w:pPr>
            <w:r w:rsidRPr="00E44521">
              <w:rPr>
                <w:rFonts w:ascii="Aptos" w:hAnsi="Aptos"/>
                <w:color w:val="FFFFFF" w:themeColor="background1"/>
                <w:sz w:val="28"/>
                <w:szCs w:val="28"/>
              </w:rPr>
              <w:t>Other Relevant Criteria</w:t>
            </w:r>
          </w:p>
        </w:tc>
        <w:tc>
          <w:tcPr>
            <w:tcW w:w="1458" w:type="dxa"/>
            <w:gridSpan w:val="4"/>
            <w:tcBorders>
              <w:left w:val="single" w:sz="4" w:space="0" w:color="auto"/>
              <w:right w:val="single" w:sz="4" w:space="0" w:color="auto"/>
            </w:tcBorders>
            <w:shd w:val="clear" w:color="auto" w:fill="38AFA6" w:themeFill="accent1"/>
            <w:vAlign w:val="center"/>
          </w:tcPr>
          <w:p w14:paraId="0DAC963E" w14:textId="5E59963B" w:rsidR="00E44521" w:rsidRPr="007F05A1" w:rsidRDefault="00E44521" w:rsidP="00E44521">
            <w:pPr>
              <w:pStyle w:val="ListParagraph"/>
              <w:ind w:left="0"/>
              <w:jc w:val="center"/>
              <w:rPr>
                <w:rFonts w:ascii="Aptos" w:hAnsi="Aptos"/>
                <w:sz w:val="32"/>
                <w:szCs w:val="32"/>
              </w:rPr>
            </w:pPr>
            <w:r>
              <w:rPr>
                <w:rFonts w:ascii="Aptos" w:hAnsi="Aptos"/>
                <w:color w:val="000000" w:themeColor="text1"/>
                <w:sz w:val="22"/>
                <w:szCs w:val="22"/>
              </w:rPr>
              <w:t>Essential</w:t>
            </w:r>
          </w:p>
        </w:tc>
        <w:tc>
          <w:tcPr>
            <w:tcW w:w="1464" w:type="dxa"/>
            <w:tcBorders>
              <w:left w:val="single" w:sz="4" w:space="0" w:color="auto"/>
              <w:right w:val="single" w:sz="4" w:space="0" w:color="auto"/>
            </w:tcBorders>
            <w:shd w:val="clear" w:color="auto" w:fill="38AFA6" w:themeFill="accent1"/>
            <w:vAlign w:val="center"/>
          </w:tcPr>
          <w:p w14:paraId="685ABA22" w14:textId="0747D7F9" w:rsidR="00E44521" w:rsidRPr="007F05A1" w:rsidRDefault="00E44521" w:rsidP="00E44521">
            <w:pPr>
              <w:pStyle w:val="ListParagraph"/>
              <w:ind w:left="0"/>
              <w:jc w:val="center"/>
              <w:rPr>
                <w:rFonts w:ascii="Aptos" w:hAnsi="Aptos"/>
                <w:sz w:val="32"/>
                <w:szCs w:val="32"/>
              </w:rPr>
            </w:pPr>
            <w:r>
              <w:rPr>
                <w:rFonts w:ascii="Aptos" w:hAnsi="Aptos"/>
                <w:color w:val="000000" w:themeColor="text1"/>
                <w:sz w:val="22"/>
                <w:szCs w:val="22"/>
              </w:rPr>
              <w:t>Desirable</w:t>
            </w:r>
          </w:p>
        </w:tc>
      </w:tr>
      <w:tr w:rsidR="00E44521" w14:paraId="7F0B4EAC" w14:textId="0AE20265" w:rsidTr="009A359D">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301A6116" w14:textId="32D49418" w:rsidR="00E44521" w:rsidRPr="007F05A1" w:rsidRDefault="00B618C9" w:rsidP="007F05A1">
            <w:pPr>
              <w:pStyle w:val="ListParagraph"/>
              <w:ind w:left="0"/>
              <w:rPr>
                <w:rFonts w:ascii="Aptos" w:hAnsi="Aptos"/>
                <w:color w:val="000000" w:themeColor="text1"/>
                <w:sz w:val="22"/>
                <w:szCs w:val="22"/>
              </w:rPr>
            </w:pPr>
            <w:r w:rsidRPr="00B618C9">
              <w:rPr>
                <w:rFonts w:ascii="Aptos" w:hAnsi="Aptos"/>
                <w:color w:val="000000" w:themeColor="text1"/>
                <w:sz w:val="22"/>
                <w:szCs w:val="22"/>
              </w:rPr>
              <w:t>Committed not only to further your own personal development but actively participate in training and development of the finance team.</w:t>
            </w:r>
            <w:r w:rsidRPr="00B618C9">
              <w:rPr>
                <w:rFonts w:ascii="Aptos" w:hAnsi="Aptos"/>
                <w:b/>
                <w:bCs/>
                <w:color w:val="000000" w:themeColor="text1"/>
                <w:sz w:val="22"/>
                <w:szCs w:val="22"/>
              </w:rPr>
              <w:t> </w:t>
            </w:r>
          </w:p>
        </w:tc>
        <w:tc>
          <w:tcPr>
            <w:tcW w:w="1458" w:type="dxa"/>
            <w:gridSpan w:val="4"/>
            <w:tcBorders>
              <w:left w:val="single" w:sz="4" w:space="0" w:color="auto"/>
              <w:right w:val="single" w:sz="4" w:space="0" w:color="auto"/>
            </w:tcBorders>
            <w:shd w:val="clear" w:color="auto" w:fill="FFFFFF" w:themeFill="background1"/>
            <w:vAlign w:val="center"/>
          </w:tcPr>
          <w:p w14:paraId="51AC103C" w14:textId="27546AD8" w:rsidR="00E44521" w:rsidRPr="007F05A1" w:rsidRDefault="00E44521"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1B8294BE" w14:textId="35E758D6" w:rsidR="00E44521" w:rsidRPr="007F05A1" w:rsidRDefault="00E44521" w:rsidP="00E44521">
            <w:pPr>
              <w:pStyle w:val="ListParagraph"/>
              <w:ind w:left="0"/>
              <w:jc w:val="center"/>
              <w:rPr>
                <w:rFonts w:ascii="Aptos" w:hAnsi="Aptos"/>
                <w:color w:val="000000" w:themeColor="text1"/>
                <w:sz w:val="22"/>
                <w:szCs w:val="22"/>
              </w:rPr>
            </w:pPr>
          </w:p>
        </w:tc>
      </w:tr>
      <w:tr w:rsidR="00387233" w14:paraId="758D4079" w14:textId="77777777" w:rsidTr="009A359D">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7E17E1C1" w14:textId="6675BAC5" w:rsidR="00387233" w:rsidRDefault="00B618C9" w:rsidP="007F05A1">
            <w:pPr>
              <w:pStyle w:val="ListParagraph"/>
              <w:ind w:left="0"/>
              <w:rPr>
                <w:rFonts w:ascii="Aptos" w:hAnsi="Aptos"/>
                <w:color w:val="000000" w:themeColor="text1"/>
                <w:sz w:val="22"/>
                <w:szCs w:val="22"/>
              </w:rPr>
            </w:pPr>
            <w:r w:rsidRPr="00B618C9">
              <w:rPr>
                <w:rFonts w:ascii="Aptos" w:hAnsi="Aptos"/>
                <w:color w:val="000000" w:themeColor="text1"/>
                <w:sz w:val="22"/>
                <w:szCs w:val="22"/>
              </w:rPr>
              <w:t>Adaptability, flexibility and ability to cope with uncertainty and change</w:t>
            </w:r>
            <w:r w:rsidRPr="00B618C9">
              <w:rPr>
                <w:rFonts w:ascii="Aptos" w:hAnsi="Aptos"/>
                <w:b/>
                <w:bCs/>
                <w:color w:val="000000" w:themeColor="text1"/>
                <w:sz w:val="22"/>
                <w:szCs w:val="22"/>
              </w:rPr>
              <w:t> </w:t>
            </w:r>
          </w:p>
        </w:tc>
        <w:tc>
          <w:tcPr>
            <w:tcW w:w="1458" w:type="dxa"/>
            <w:gridSpan w:val="4"/>
            <w:tcBorders>
              <w:left w:val="single" w:sz="4" w:space="0" w:color="auto"/>
              <w:right w:val="single" w:sz="4" w:space="0" w:color="auto"/>
            </w:tcBorders>
            <w:shd w:val="clear" w:color="auto" w:fill="FFFFFF" w:themeFill="background1"/>
            <w:vAlign w:val="center"/>
          </w:tcPr>
          <w:p w14:paraId="753CB5E7" w14:textId="67AF9B00" w:rsidR="00387233" w:rsidRDefault="00387233"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351B5B60" w14:textId="77777777" w:rsidR="00387233" w:rsidRDefault="00387233" w:rsidP="00E44521">
            <w:pPr>
              <w:pStyle w:val="ListParagraph"/>
              <w:ind w:left="0"/>
              <w:jc w:val="center"/>
              <w:rPr>
                <w:rFonts w:ascii="Aptos" w:hAnsi="Aptos"/>
                <w:color w:val="000000" w:themeColor="text1"/>
                <w:sz w:val="22"/>
                <w:szCs w:val="22"/>
              </w:rPr>
            </w:pPr>
          </w:p>
        </w:tc>
      </w:tr>
      <w:tr w:rsidR="00B618C9" w14:paraId="6EF8ABED" w14:textId="77777777" w:rsidTr="009A359D">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2CA78A04" w14:textId="0BB7638F" w:rsidR="00B618C9" w:rsidRPr="00B618C9" w:rsidRDefault="00B618C9" w:rsidP="007F05A1">
            <w:pPr>
              <w:pStyle w:val="ListParagraph"/>
              <w:ind w:left="0"/>
              <w:rPr>
                <w:rFonts w:ascii="Aptos" w:hAnsi="Aptos"/>
                <w:color w:val="000000" w:themeColor="text1"/>
                <w:sz w:val="22"/>
                <w:szCs w:val="22"/>
              </w:rPr>
            </w:pPr>
            <w:r w:rsidRPr="00B618C9">
              <w:rPr>
                <w:rFonts w:ascii="Aptos" w:hAnsi="Aptos"/>
                <w:color w:val="000000" w:themeColor="text1"/>
                <w:sz w:val="22"/>
                <w:szCs w:val="22"/>
              </w:rPr>
              <w:t>Proactive, used to working in a busy environment</w:t>
            </w:r>
            <w:r w:rsidRPr="00B618C9">
              <w:rPr>
                <w:rFonts w:ascii="Aptos" w:hAnsi="Aptos"/>
                <w:b/>
                <w:bCs/>
                <w:color w:val="000000" w:themeColor="text1"/>
                <w:sz w:val="22"/>
                <w:szCs w:val="22"/>
              </w:rPr>
              <w:t> </w:t>
            </w:r>
          </w:p>
        </w:tc>
        <w:tc>
          <w:tcPr>
            <w:tcW w:w="1458" w:type="dxa"/>
            <w:gridSpan w:val="4"/>
            <w:tcBorders>
              <w:left w:val="single" w:sz="4" w:space="0" w:color="auto"/>
              <w:right w:val="single" w:sz="4" w:space="0" w:color="auto"/>
            </w:tcBorders>
            <w:shd w:val="clear" w:color="auto" w:fill="FFFFFF" w:themeFill="background1"/>
            <w:vAlign w:val="center"/>
          </w:tcPr>
          <w:p w14:paraId="32668E53" w14:textId="1789B245" w:rsidR="00B618C9" w:rsidRDefault="00EB46F2"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236EDBF3" w14:textId="77777777" w:rsidR="00B618C9" w:rsidRDefault="00B618C9" w:rsidP="00E44521">
            <w:pPr>
              <w:pStyle w:val="ListParagraph"/>
              <w:ind w:left="0"/>
              <w:jc w:val="center"/>
              <w:rPr>
                <w:rFonts w:ascii="Aptos" w:hAnsi="Aptos"/>
                <w:color w:val="000000" w:themeColor="text1"/>
                <w:sz w:val="22"/>
                <w:szCs w:val="22"/>
              </w:rPr>
            </w:pPr>
          </w:p>
        </w:tc>
      </w:tr>
      <w:tr w:rsidR="00B618C9" w14:paraId="107E1D24" w14:textId="77777777" w:rsidTr="009A359D">
        <w:trPr>
          <w:trHeight w:val="157"/>
        </w:trPr>
        <w:tc>
          <w:tcPr>
            <w:tcW w:w="6099" w:type="dxa"/>
            <w:gridSpan w:val="4"/>
            <w:tcBorders>
              <w:left w:val="single" w:sz="4" w:space="0" w:color="auto"/>
              <w:right w:val="single" w:sz="4" w:space="0" w:color="auto"/>
            </w:tcBorders>
            <w:shd w:val="clear" w:color="auto" w:fill="FFFFFF" w:themeFill="background1"/>
            <w:vAlign w:val="center"/>
          </w:tcPr>
          <w:p w14:paraId="7CD8283E" w14:textId="08F816BB" w:rsidR="00B618C9" w:rsidRPr="00B618C9" w:rsidRDefault="00EB46F2" w:rsidP="007F05A1">
            <w:pPr>
              <w:pStyle w:val="ListParagraph"/>
              <w:ind w:left="0"/>
              <w:rPr>
                <w:rFonts w:ascii="Aptos" w:hAnsi="Aptos"/>
                <w:color w:val="000000" w:themeColor="text1"/>
                <w:sz w:val="22"/>
                <w:szCs w:val="22"/>
              </w:rPr>
            </w:pPr>
            <w:r w:rsidRPr="00EB46F2">
              <w:rPr>
                <w:rFonts w:ascii="Aptos" w:hAnsi="Aptos"/>
                <w:color w:val="000000" w:themeColor="text1"/>
                <w:sz w:val="22"/>
                <w:szCs w:val="22"/>
              </w:rPr>
              <w:t>Proven ability to work well as part of a team</w:t>
            </w:r>
            <w:r w:rsidRPr="00EB46F2">
              <w:rPr>
                <w:rFonts w:ascii="Aptos" w:hAnsi="Aptos"/>
                <w:b/>
                <w:bCs/>
                <w:color w:val="000000" w:themeColor="text1"/>
                <w:sz w:val="22"/>
                <w:szCs w:val="22"/>
              </w:rPr>
              <w:t> </w:t>
            </w:r>
          </w:p>
        </w:tc>
        <w:tc>
          <w:tcPr>
            <w:tcW w:w="1458" w:type="dxa"/>
            <w:gridSpan w:val="4"/>
            <w:tcBorders>
              <w:left w:val="single" w:sz="4" w:space="0" w:color="auto"/>
              <w:right w:val="single" w:sz="4" w:space="0" w:color="auto"/>
            </w:tcBorders>
            <w:shd w:val="clear" w:color="auto" w:fill="FFFFFF" w:themeFill="background1"/>
            <w:vAlign w:val="center"/>
          </w:tcPr>
          <w:p w14:paraId="0B8CCFA8" w14:textId="1888BB97" w:rsidR="00B618C9" w:rsidRDefault="00EB46F2" w:rsidP="00E44521">
            <w:pPr>
              <w:pStyle w:val="ListParagraph"/>
              <w:ind w:left="0"/>
              <w:jc w:val="center"/>
              <w:rPr>
                <w:rFonts w:ascii="Aptos" w:hAnsi="Aptos"/>
                <w:color w:val="000000" w:themeColor="text1"/>
                <w:sz w:val="22"/>
                <w:szCs w:val="22"/>
              </w:rPr>
            </w:pPr>
            <w:r>
              <w:rPr>
                <w:rFonts w:ascii="Aptos" w:hAnsi="Aptos"/>
                <w:color w:val="000000" w:themeColor="text1"/>
                <w:sz w:val="22"/>
                <w:szCs w:val="22"/>
              </w:rPr>
              <w:t>X</w:t>
            </w:r>
          </w:p>
        </w:tc>
        <w:tc>
          <w:tcPr>
            <w:tcW w:w="1464" w:type="dxa"/>
            <w:tcBorders>
              <w:left w:val="single" w:sz="4" w:space="0" w:color="auto"/>
              <w:right w:val="single" w:sz="4" w:space="0" w:color="auto"/>
            </w:tcBorders>
            <w:shd w:val="clear" w:color="auto" w:fill="FFFFFF" w:themeFill="background1"/>
            <w:vAlign w:val="center"/>
          </w:tcPr>
          <w:p w14:paraId="340720B2" w14:textId="77777777" w:rsidR="00B618C9" w:rsidRDefault="00B618C9" w:rsidP="00E44521">
            <w:pPr>
              <w:pStyle w:val="ListParagraph"/>
              <w:ind w:left="0"/>
              <w:jc w:val="center"/>
              <w:rPr>
                <w:rFonts w:ascii="Aptos" w:hAnsi="Aptos"/>
                <w:color w:val="000000" w:themeColor="text1"/>
                <w:sz w:val="22"/>
                <w:szCs w:val="22"/>
              </w:rPr>
            </w:pPr>
          </w:p>
        </w:tc>
      </w:tr>
    </w:tbl>
    <w:p w14:paraId="480DE9D6" w14:textId="77777777" w:rsidR="00E44521" w:rsidRDefault="00E44521" w:rsidP="007F05A1">
      <w:pPr>
        <w:ind w:right="95"/>
        <w:rPr>
          <w:rFonts w:ascii="Aptos" w:hAnsi="Aptos"/>
          <w:b/>
          <w:bCs/>
          <w:color w:val="1D2B4A" w:themeColor="text2"/>
          <w:sz w:val="22"/>
          <w:szCs w:val="22"/>
        </w:rPr>
      </w:pPr>
    </w:p>
    <w:p w14:paraId="1EE60070" w14:textId="56DA42D7" w:rsidR="005425B7" w:rsidRDefault="005425B7" w:rsidP="007F05A1">
      <w:pPr>
        <w:ind w:right="95"/>
        <w:rPr>
          <w:rFonts w:ascii="Aptos" w:hAnsi="Aptos"/>
          <w:b/>
          <w:bCs/>
          <w:color w:val="1D2B4A" w:themeColor="text2"/>
          <w:sz w:val="22"/>
          <w:szCs w:val="22"/>
        </w:rPr>
      </w:pPr>
      <w:r>
        <w:rPr>
          <w:rFonts w:ascii="Aptos" w:hAnsi="Aptos"/>
          <w:b/>
          <w:bCs/>
          <w:color w:val="1D2B4A" w:themeColor="text2"/>
          <w:sz w:val="22"/>
          <w:szCs w:val="22"/>
        </w:rPr>
        <w:tab/>
      </w:r>
    </w:p>
    <w:p w14:paraId="7C7DF684" w14:textId="79C829FF" w:rsidR="001F5F9C" w:rsidRPr="005425B7" w:rsidRDefault="001F5F9C" w:rsidP="007F05A1">
      <w:pPr>
        <w:ind w:right="95"/>
        <w:rPr>
          <w:rFonts w:ascii="Aptos" w:hAnsi="Aptos"/>
          <w:b/>
          <w:bCs/>
          <w:color w:val="1D2B4A" w:themeColor="text2"/>
          <w:sz w:val="22"/>
          <w:szCs w:val="22"/>
        </w:rPr>
      </w:pPr>
    </w:p>
    <w:sectPr w:rsidR="001F5F9C" w:rsidRPr="005425B7" w:rsidSect="00012C15">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B28B" w14:textId="77777777" w:rsidR="00172821" w:rsidRDefault="00172821" w:rsidP="00012C15">
      <w:pPr>
        <w:spacing w:after="0" w:line="240" w:lineRule="auto"/>
      </w:pPr>
      <w:r>
        <w:separator/>
      </w:r>
    </w:p>
  </w:endnote>
  <w:endnote w:type="continuationSeparator" w:id="0">
    <w:p w14:paraId="26CAD773" w14:textId="77777777" w:rsidR="00172821" w:rsidRDefault="00172821" w:rsidP="0001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140896"/>
      <w:docPartObj>
        <w:docPartGallery w:val="Page Numbers (Bottom of Page)"/>
        <w:docPartUnique/>
      </w:docPartObj>
    </w:sdtPr>
    <w:sdtEndPr>
      <w:rPr>
        <w:noProof/>
      </w:rPr>
    </w:sdtEndPr>
    <w:sdtContent>
      <w:p w14:paraId="2C707787" w14:textId="4F0BDB81" w:rsidR="00012C15" w:rsidRDefault="00012C15" w:rsidP="00012C15">
        <w:pPr>
          <w:pStyle w:val="Footer"/>
          <w:tabs>
            <w:tab w:val="clear" w:pos="4513"/>
            <w:tab w:val="clear" w:pos="9026"/>
          </w:tabs>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1CEF744" w14:textId="4E86060B" w:rsidR="00012C15" w:rsidRDefault="00012C15" w:rsidP="00012C15">
    <w:pPr>
      <w:pStyle w:val="Footer"/>
      <w:ind w:left="6804"/>
    </w:pPr>
    <w:r>
      <w:rPr>
        <w:noProof/>
      </w:rPr>
      <w:drawing>
        <wp:inline distT="0" distB="0" distL="0" distR="0" wp14:anchorId="58026350" wp14:editId="7F88DBE3">
          <wp:extent cx="2371725" cy="1525905"/>
          <wp:effectExtent l="0" t="0" r="9525" b="0"/>
          <wp:docPr id="843526048" name="Picture 4" descr="Group 11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oup 113, Grouped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15259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E3A81" w14:textId="77777777" w:rsidR="00172821" w:rsidRDefault="00172821" w:rsidP="00012C15">
      <w:pPr>
        <w:spacing w:after="0" w:line="240" w:lineRule="auto"/>
      </w:pPr>
      <w:r>
        <w:separator/>
      </w:r>
    </w:p>
  </w:footnote>
  <w:footnote w:type="continuationSeparator" w:id="0">
    <w:p w14:paraId="6837D314" w14:textId="77777777" w:rsidR="00172821" w:rsidRDefault="00172821" w:rsidP="00012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3A20" w14:textId="2CCD26DA" w:rsidR="00012C15" w:rsidRDefault="00012C15" w:rsidP="00012C15">
    <w:pPr>
      <w:pStyle w:val="Header"/>
      <w:ind w:left="8222"/>
    </w:pPr>
    <w:r w:rsidRPr="004871FC">
      <w:rPr>
        <w:noProof/>
        <w:sz w:val="32"/>
        <w:szCs w:val="32"/>
      </w:rPr>
      <w:drawing>
        <wp:anchor distT="0" distB="0" distL="114300" distR="114300" simplePos="0" relativeHeight="251658240" behindDoc="0" locked="0" layoutInCell="1" allowOverlap="1" wp14:anchorId="6AAD30BD" wp14:editId="1A92F841">
          <wp:simplePos x="0" y="0"/>
          <wp:positionH relativeFrom="margin">
            <wp:posOffset>3291547</wp:posOffset>
          </wp:positionH>
          <wp:positionV relativeFrom="page">
            <wp:posOffset>188155</wp:posOffset>
          </wp:positionV>
          <wp:extent cx="2857500" cy="528320"/>
          <wp:effectExtent l="0" t="0" r="0" b="5080"/>
          <wp:wrapThrough wrapText="bothSides">
            <wp:wrapPolygon edited="0">
              <wp:start x="0" y="0"/>
              <wp:lineTo x="0" y="21029"/>
              <wp:lineTo x="21456" y="21029"/>
              <wp:lineTo x="21456" y="0"/>
              <wp:lineTo x="0" y="0"/>
            </wp:wrapPolygon>
          </wp:wrapThrough>
          <wp:docPr id="2"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57500" cy="5283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760F"/>
    <w:multiLevelType w:val="multilevel"/>
    <w:tmpl w:val="FBFA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62856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B7"/>
    <w:rsid w:val="00012C15"/>
    <w:rsid w:val="000147D2"/>
    <w:rsid w:val="000251AD"/>
    <w:rsid w:val="000F2C46"/>
    <w:rsid w:val="000F40D8"/>
    <w:rsid w:val="000F4418"/>
    <w:rsid w:val="00125B22"/>
    <w:rsid w:val="00172821"/>
    <w:rsid w:val="00184FA9"/>
    <w:rsid w:val="001F5F9C"/>
    <w:rsid w:val="001F6C3A"/>
    <w:rsid w:val="00204572"/>
    <w:rsid w:val="00260AB8"/>
    <w:rsid w:val="002742B7"/>
    <w:rsid w:val="00275760"/>
    <w:rsid w:val="0029298D"/>
    <w:rsid w:val="002B23E6"/>
    <w:rsid w:val="002F3847"/>
    <w:rsid w:val="00387233"/>
    <w:rsid w:val="003905A8"/>
    <w:rsid w:val="003C6191"/>
    <w:rsid w:val="0041088E"/>
    <w:rsid w:val="00444F52"/>
    <w:rsid w:val="004605A4"/>
    <w:rsid w:val="004744A5"/>
    <w:rsid w:val="004D4FF0"/>
    <w:rsid w:val="00527921"/>
    <w:rsid w:val="00535947"/>
    <w:rsid w:val="005425B7"/>
    <w:rsid w:val="0054780E"/>
    <w:rsid w:val="0057509D"/>
    <w:rsid w:val="005C3DAF"/>
    <w:rsid w:val="00683480"/>
    <w:rsid w:val="006B234A"/>
    <w:rsid w:val="006B2B0F"/>
    <w:rsid w:val="006B5418"/>
    <w:rsid w:val="007A4654"/>
    <w:rsid w:val="007F05A1"/>
    <w:rsid w:val="007F4BF5"/>
    <w:rsid w:val="00830456"/>
    <w:rsid w:val="008723B7"/>
    <w:rsid w:val="00873D5E"/>
    <w:rsid w:val="008977A2"/>
    <w:rsid w:val="008B2151"/>
    <w:rsid w:val="008B4038"/>
    <w:rsid w:val="008D7383"/>
    <w:rsid w:val="00941FF8"/>
    <w:rsid w:val="0094331B"/>
    <w:rsid w:val="00952620"/>
    <w:rsid w:val="00987F9E"/>
    <w:rsid w:val="009A359D"/>
    <w:rsid w:val="009A64B3"/>
    <w:rsid w:val="009F60D0"/>
    <w:rsid w:val="00A008AA"/>
    <w:rsid w:val="00A3420B"/>
    <w:rsid w:val="00A50602"/>
    <w:rsid w:val="00B209B1"/>
    <w:rsid w:val="00B418C9"/>
    <w:rsid w:val="00B618C9"/>
    <w:rsid w:val="00B637C0"/>
    <w:rsid w:val="00B93611"/>
    <w:rsid w:val="00C26C56"/>
    <w:rsid w:val="00C85040"/>
    <w:rsid w:val="00C92E10"/>
    <w:rsid w:val="00C94168"/>
    <w:rsid w:val="00CE28A9"/>
    <w:rsid w:val="00D25799"/>
    <w:rsid w:val="00D44A59"/>
    <w:rsid w:val="00DD6E04"/>
    <w:rsid w:val="00E156EB"/>
    <w:rsid w:val="00E44521"/>
    <w:rsid w:val="00E4516F"/>
    <w:rsid w:val="00EB46F2"/>
    <w:rsid w:val="00F21D42"/>
    <w:rsid w:val="00F32AD6"/>
    <w:rsid w:val="00FB1B64"/>
    <w:rsid w:val="00FD0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83AC"/>
  <w15:chartTrackingRefBased/>
  <w15:docId w15:val="{27238212-3FDE-4ABD-BCEF-B2A12A74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B7"/>
    <w:pPr>
      <w:keepNext/>
      <w:keepLines/>
      <w:spacing w:before="360" w:after="80"/>
      <w:outlineLvl w:val="0"/>
    </w:pPr>
    <w:rPr>
      <w:rFonts w:asciiTheme="majorHAnsi" w:eastAsiaTheme="majorEastAsia" w:hAnsiTheme="majorHAnsi" w:cstheme="majorBidi"/>
      <w:color w:val="2A837C" w:themeColor="accent1" w:themeShade="BF"/>
      <w:sz w:val="40"/>
      <w:szCs w:val="40"/>
    </w:rPr>
  </w:style>
  <w:style w:type="paragraph" w:styleId="Heading2">
    <w:name w:val="heading 2"/>
    <w:basedOn w:val="Normal"/>
    <w:next w:val="Normal"/>
    <w:link w:val="Heading2Char"/>
    <w:uiPriority w:val="9"/>
    <w:semiHidden/>
    <w:unhideWhenUsed/>
    <w:qFormat/>
    <w:rsid w:val="005425B7"/>
    <w:pPr>
      <w:keepNext/>
      <w:keepLines/>
      <w:spacing w:before="160" w:after="80"/>
      <w:outlineLvl w:val="1"/>
    </w:pPr>
    <w:rPr>
      <w:rFonts w:asciiTheme="majorHAnsi" w:eastAsiaTheme="majorEastAsia" w:hAnsiTheme="majorHAnsi" w:cstheme="majorBidi"/>
      <w:color w:val="2A837C" w:themeColor="accent1" w:themeShade="BF"/>
      <w:sz w:val="32"/>
      <w:szCs w:val="32"/>
    </w:rPr>
  </w:style>
  <w:style w:type="paragraph" w:styleId="Heading3">
    <w:name w:val="heading 3"/>
    <w:basedOn w:val="Normal"/>
    <w:next w:val="Normal"/>
    <w:link w:val="Heading3Char"/>
    <w:uiPriority w:val="9"/>
    <w:semiHidden/>
    <w:unhideWhenUsed/>
    <w:qFormat/>
    <w:rsid w:val="005425B7"/>
    <w:pPr>
      <w:keepNext/>
      <w:keepLines/>
      <w:spacing w:before="160" w:after="80"/>
      <w:outlineLvl w:val="2"/>
    </w:pPr>
    <w:rPr>
      <w:rFonts w:eastAsiaTheme="majorEastAsia" w:cstheme="majorBidi"/>
      <w:color w:val="2A837C" w:themeColor="accent1" w:themeShade="BF"/>
      <w:sz w:val="28"/>
      <w:szCs w:val="28"/>
    </w:rPr>
  </w:style>
  <w:style w:type="paragraph" w:styleId="Heading4">
    <w:name w:val="heading 4"/>
    <w:basedOn w:val="Normal"/>
    <w:next w:val="Normal"/>
    <w:link w:val="Heading4Char"/>
    <w:uiPriority w:val="9"/>
    <w:semiHidden/>
    <w:unhideWhenUsed/>
    <w:qFormat/>
    <w:rsid w:val="005425B7"/>
    <w:pPr>
      <w:keepNext/>
      <w:keepLines/>
      <w:spacing w:before="80" w:after="40"/>
      <w:outlineLvl w:val="3"/>
    </w:pPr>
    <w:rPr>
      <w:rFonts w:eastAsiaTheme="majorEastAsia" w:cstheme="majorBidi"/>
      <w:i/>
      <w:iCs/>
      <w:color w:val="2A837C" w:themeColor="accent1" w:themeShade="BF"/>
    </w:rPr>
  </w:style>
  <w:style w:type="paragraph" w:styleId="Heading5">
    <w:name w:val="heading 5"/>
    <w:basedOn w:val="Normal"/>
    <w:next w:val="Normal"/>
    <w:link w:val="Heading5Char"/>
    <w:uiPriority w:val="9"/>
    <w:semiHidden/>
    <w:unhideWhenUsed/>
    <w:qFormat/>
    <w:rsid w:val="005425B7"/>
    <w:pPr>
      <w:keepNext/>
      <w:keepLines/>
      <w:spacing w:before="80" w:after="40"/>
      <w:outlineLvl w:val="4"/>
    </w:pPr>
    <w:rPr>
      <w:rFonts w:eastAsiaTheme="majorEastAsia" w:cstheme="majorBidi"/>
      <w:color w:val="2A837C" w:themeColor="accent1" w:themeShade="BF"/>
    </w:rPr>
  </w:style>
  <w:style w:type="paragraph" w:styleId="Heading6">
    <w:name w:val="heading 6"/>
    <w:basedOn w:val="Normal"/>
    <w:next w:val="Normal"/>
    <w:link w:val="Heading6Char"/>
    <w:uiPriority w:val="9"/>
    <w:semiHidden/>
    <w:unhideWhenUsed/>
    <w:qFormat/>
    <w:rsid w:val="00542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B7"/>
    <w:rPr>
      <w:rFonts w:asciiTheme="majorHAnsi" w:eastAsiaTheme="majorEastAsia" w:hAnsiTheme="majorHAnsi" w:cstheme="majorBidi"/>
      <w:color w:val="2A837C" w:themeColor="accent1" w:themeShade="BF"/>
      <w:sz w:val="40"/>
      <w:szCs w:val="40"/>
    </w:rPr>
  </w:style>
  <w:style w:type="character" w:customStyle="1" w:styleId="Heading2Char">
    <w:name w:val="Heading 2 Char"/>
    <w:basedOn w:val="DefaultParagraphFont"/>
    <w:link w:val="Heading2"/>
    <w:uiPriority w:val="9"/>
    <w:semiHidden/>
    <w:rsid w:val="005425B7"/>
    <w:rPr>
      <w:rFonts w:asciiTheme="majorHAnsi" w:eastAsiaTheme="majorEastAsia" w:hAnsiTheme="majorHAnsi" w:cstheme="majorBidi"/>
      <w:color w:val="2A837C" w:themeColor="accent1" w:themeShade="BF"/>
      <w:sz w:val="32"/>
      <w:szCs w:val="32"/>
    </w:rPr>
  </w:style>
  <w:style w:type="character" w:customStyle="1" w:styleId="Heading3Char">
    <w:name w:val="Heading 3 Char"/>
    <w:basedOn w:val="DefaultParagraphFont"/>
    <w:link w:val="Heading3"/>
    <w:uiPriority w:val="9"/>
    <w:semiHidden/>
    <w:rsid w:val="005425B7"/>
    <w:rPr>
      <w:rFonts w:eastAsiaTheme="majorEastAsia" w:cstheme="majorBidi"/>
      <w:color w:val="2A837C" w:themeColor="accent1" w:themeShade="BF"/>
      <w:sz w:val="28"/>
      <w:szCs w:val="28"/>
    </w:rPr>
  </w:style>
  <w:style w:type="character" w:customStyle="1" w:styleId="Heading4Char">
    <w:name w:val="Heading 4 Char"/>
    <w:basedOn w:val="DefaultParagraphFont"/>
    <w:link w:val="Heading4"/>
    <w:uiPriority w:val="9"/>
    <w:semiHidden/>
    <w:rsid w:val="005425B7"/>
    <w:rPr>
      <w:rFonts w:eastAsiaTheme="majorEastAsia" w:cstheme="majorBidi"/>
      <w:i/>
      <w:iCs/>
      <w:color w:val="2A837C" w:themeColor="accent1" w:themeShade="BF"/>
    </w:rPr>
  </w:style>
  <w:style w:type="character" w:customStyle="1" w:styleId="Heading5Char">
    <w:name w:val="Heading 5 Char"/>
    <w:basedOn w:val="DefaultParagraphFont"/>
    <w:link w:val="Heading5"/>
    <w:uiPriority w:val="9"/>
    <w:semiHidden/>
    <w:rsid w:val="005425B7"/>
    <w:rPr>
      <w:rFonts w:eastAsiaTheme="majorEastAsia" w:cstheme="majorBidi"/>
      <w:color w:val="2A837C" w:themeColor="accent1" w:themeShade="BF"/>
    </w:rPr>
  </w:style>
  <w:style w:type="character" w:customStyle="1" w:styleId="Heading6Char">
    <w:name w:val="Heading 6 Char"/>
    <w:basedOn w:val="DefaultParagraphFont"/>
    <w:link w:val="Heading6"/>
    <w:uiPriority w:val="9"/>
    <w:semiHidden/>
    <w:rsid w:val="00542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B7"/>
    <w:rPr>
      <w:rFonts w:eastAsiaTheme="majorEastAsia" w:cstheme="majorBidi"/>
      <w:color w:val="272727" w:themeColor="text1" w:themeTint="D8"/>
    </w:rPr>
  </w:style>
  <w:style w:type="paragraph" w:styleId="Title">
    <w:name w:val="Title"/>
    <w:basedOn w:val="Normal"/>
    <w:next w:val="Normal"/>
    <w:link w:val="TitleChar"/>
    <w:uiPriority w:val="10"/>
    <w:qFormat/>
    <w:rsid w:val="00542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B7"/>
    <w:pPr>
      <w:spacing w:before="160"/>
      <w:jc w:val="center"/>
    </w:pPr>
    <w:rPr>
      <w:i/>
      <w:iCs/>
      <w:color w:val="404040" w:themeColor="text1" w:themeTint="BF"/>
    </w:rPr>
  </w:style>
  <w:style w:type="character" w:customStyle="1" w:styleId="QuoteChar">
    <w:name w:val="Quote Char"/>
    <w:basedOn w:val="DefaultParagraphFont"/>
    <w:link w:val="Quote"/>
    <w:uiPriority w:val="29"/>
    <w:rsid w:val="005425B7"/>
    <w:rPr>
      <w:i/>
      <w:iCs/>
      <w:color w:val="404040" w:themeColor="text1" w:themeTint="BF"/>
    </w:rPr>
  </w:style>
  <w:style w:type="paragraph" w:styleId="ListParagraph">
    <w:name w:val="List Paragraph"/>
    <w:basedOn w:val="Normal"/>
    <w:uiPriority w:val="34"/>
    <w:qFormat/>
    <w:rsid w:val="005425B7"/>
    <w:pPr>
      <w:ind w:left="720"/>
      <w:contextualSpacing/>
    </w:pPr>
  </w:style>
  <w:style w:type="character" w:styleId="IntenseEmphasis">
    <w:name w:val="Intense Emphasis"/>
    <w:basedOn w:val="DefaultParagraphFont"/>
    <w:uiPriority w:val="21"/>
    <w:qFormat/>
    <w:rsid w:val="005425B7"/>
    <w:rPr>
      <w:i/>
      <w:iCs/>
      <w:color w:val="2A837C" w:themeColor="accent1" w:themeShade="BF"/>
    </w:rPr>
  </w:style>
  <w:style w:type="paragraph" w:styleId="IntenseQuote">
    <w:name w:val="Intense Quote"/>
    <w:basedOn w:val="Normal"/>
    <w:next w:val="Normal"/>
    <w:link w:val="IntenseQuoteChar"/>
    <w:uiPriority w:val="30"/>
    <w:qFormat/>
    <w:rsid w:val="005425B7"/>
    <w:pPr>
      <w:pBdr>
        <w:top w:val="single" w:sz="4" w:space="10" w:color="2A837C" w:themeColor="accent1" w:themeShade="BF"/>
        <w:bottom w:val="single" w:sz="4" w:space="10" w:color="2A837C" w:themeColor="accent1" w:themeShade="BF"/>
      </w:pBdr>
      <w:spacing w:before="360" w:after="360"/>
      <w:ind w:left="864" w:right="864"/>
      <w:jc w:val="center"/>
    </w:pPr>
    <w:rPr>
      <w:i/>
      <w:iCs/>
      <w:color w:val="2A837C" w:themeColor="accent1" w:themeShade="BF"/>
    </w:rPr>
  </w:style>
  <w:style w:type="character" w:customStyle="1" w:styleId="IntenseQuoteChar">
    <w:name w:val="Intense Quote Char"/>
    <w:basedOn w:val="DefaultParagraphFont"/>
    <w:link w:val="IntenseQuote"/>
    <w:uiPriority w:val="30"/>
    <w:rsid w:val="005425B7"/>
    <w:rPr>
      <w:i/>
      <w:iCs/>
      <w:color w:val="2A837C" w:themeColor="accent1" w:themeShade="BF"/>
    </w:rPr>
  </w:style>
  <w:style w:type="character" w:styleId="IntenseReference">
    <w:name w:val="Intense Reference"/>
    <w:basedOn w:val="DefaultParagraphFont"/>
    <w:uiPriority w:val="32"/>
    <w:qFormat/>
    <w:rsid w:val="005425B7"/>
    <w:rPr>
      <w:b/>
      <w:bCs/>
      <w:smallCaps/>
      <w:color w:val="2A837C" w:themeColor="accent1" w:themeShade="BF"/>
      <w:spacing w:val="5"/>
    </w:rPr>
  </w:style>
  <w:style w:type="table" w:styleId="TableGrid">
    <w:name w:val="Table Grid"/>
    <w:basedOn w:val="TableNormal"/>
    <w:uiPriority w:val="39"/>
    <w:rsid w:val="00542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C15"/>
  </w:style>
  <w:style w:type="paragraph" w:styleId="Footer">
    <w:name w:val="footer"/>
    <w:basedOn w:val="Normal"/>
    <w:link w:val="FooterChar"/>
    <w:uiPriority w:val="99"/>
    <w:unhideWhenUsed/>
    <w:rsid w:val="0001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C24 Branding Theme">
  <a:themeElements>
    <a:clrScheme name="Primary Care 24">
      <a:dk1>
        <a:sysClr val="windowText" lastClr="000000"/>
      </a:dk1>
      <a:lt1>
        <a:sysClr val="window" lastClr="FFFFFF"/>
      </a:lt1>
      <a:dk2>
        <a:srgbClr val="1D2B4A"/>
      </a:dk2>
      <a:lt2>
        <a:srgbClr val="D2D4D4"/>
      </a:lt2>
      <a:accent1>
        <a:srgbClr val="38AFA6"/>
      </a:accent1>
      <a:accent2>
        <a:srgbClr val="4EC0EB"/>
      </a:accent2>
      <a:accent3>
        <a:srgbClr val="4EC0EB"/>
      </a:accent3>
      <a:accent4>
        <a:srgbClr val="1C9AD7"/>
      </a:accent4>
      <a:accent5>
        <a:srgbClr val="544797"/>
      </a:accent5>
      <a:accent6>
        <a:srgbClr val="DF3D69"/>
      </a:accent6>
      <a:hlink>
        <a:srgbClr val="FAB721"/>
      </a:hlink>
      <a:folHlink>
        <a:srgbClr val="EE91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16" ma:contentTypeDescription="Create a new document." ma:contentTypeScope="" ma:versionID="e88006bd229d88adfd34d4431cc1cd84">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8b77e4bdd20008014f1feba064716953"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e3cd57-01e8-4900-b3b5-9e5254f64e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t" ma:index="21" nillable="true" ma:displayName="dt" ma:format="DateTime"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b1b487-4a21-4270-96ac-c68ee252d5e3}" ma:internalName="TaxCatchAll" ma:showField="CatchAllData" ma:web="0b81c47e-567b-4327-8474-731a874d4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t xmlns="8ec6c5d7-cbc4-4450-9f2d-a5cf26a51cb5" xsi:nil="true"/>
    <TaxCatchAll xmlns="0b81c47e-567b-4327-8474-731a874d4fef"/>
    <lcf76f155ced4ddcb4097134ff3c332f xmlns="8ec6c5d7-cbc4-4450-9f2d-a5cf26a51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13178-14CB-48E3-BBA8-68731C1C4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FF414-BBDB-41AA-816E-423C7F376770}">
  <ds:schemaRefs>
    <ds:schemaRef ds:uri="http://schemas.microsoft.com/sharepoint/v3/contenttype/forms"/>
  </ds:schemaRefs>
</ds:datastoreItem>
</file>

<file path=customXml/itemProps3.xml><?xml version="1.0" encoding="utf-8"?>
<ds:datastoreItem xmlns:ds="http://schemas.openxmlformats.org/officeDocument/2006/customXml" ds:itemID="{8257A951-76E6-4299-A752-335743885964}">
  <ds:schemaRefs>
    <ds:schemaRef ds:uri="http://schemas.microsoft.com/office/2006/metadata/properties"/>
    <ds:schemaRef ds:uri="http://schemas.microsoft.com/office/infopath/2007/PartnerControls"/>
    <ds:schemaRef ds:uri="8ec6c5d7-cbc4-4450-9f2d-a5cf26a51cb5"/>
    <ds:schemaRef ds:uri="0b81c47e-567b-4327-8474-731a874d4f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Harrison</dc:creator>
  <cp:keywords/>
  <dc:description/>
  <cp:lastModifiedBy>Louise Moran</cp:lastModifiedBy>
  <cp:revision>2</cp:revision>
  <dcterms:created xsi:type="dcterms:W3CDTF">2026-07-15T14:36:00Z</dcterms:created>
  <dcterms:modified xsi:type="dcterms:W3CDTF">2026-07-15T14:36:00Z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ies>
</file>